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E1" w:rsidRPr="005B3195" w:rsidRDefault="00C063C7">
      <w:pPr>
        <w:spacing w:line="300" w:lineRule="exact"/>
        <w:rPr>
          <w:rFonts w:eastAsia="黑体;SimHei"/>
          <w:color w:val="000000"/>
          <w:szCs w:val="32"/>
        </w:rPr>
      </w:pPr>
      <w:r w:rsidRPr="005B3195">
        <w:rPr>
          <w:rFonts w:eastAsia="Times New Roman"/>
          <w:color w:val="000000"/>
          <w:szCs w:val="32"/>
        </w:rPr>
        <w:t xml:space="preserve">                            </w:t>
      </w:r>
    </w:p>
    <w:p w:rsidR="008511E1" w:rsidRPr="005B3195" w:rsidRDefault="008511E1">
      <w:pPr>
        <w:spacing w:line="300" w:lineRule="exact"/>
        <w:rPr>
          <w:rFonts w:eastAsia="黑体;SimHei"/>
          <w:color w:val="000000"/>
          <w:szCs w:val="32"/>
        </w:rPr>
      </w:pPr>
    </w:p>
    <w:p w:rsidR="008511E1" w:rsidRPr="005B3195" w:rsidRDefault="008511E1">
      <w:pPr>
        <w:spacing w:line="300" w:lineRule="exact"/>
        <w:rPr>
          <w:rFonts w:eastAsia="方正黑体_GBK;黑体"/>
          <w:color w:val="000000"/>
          <w:szCs w:val="32"/>
        </w:rPr>
      </w:pPr>
    </w:p>
    <w:p w:rsidR="008511E1" w:rsidRPr="005B3195" w:rsidRDefault="008511E1">
      <w:pPr>
        <w:spacing w:line="300" w:lineRule="exact"/>
        <w:rPr>
          <w:rFonts w:eastAsia="方正黑体_GBK;黑体"/>
          <w:szCs w:val="32"/>
        </w:rPr>
      </w:pPr>
    </w:p>
    <w:p w:rsidR="008511E1" w:rsidRPr="005B3195" w:rsidRDefault="008511E1">
      <w:pPr>
        <w:spacing w:line="300" w:lineRule="exact"/>
        <w:rPr>
          <w:rFonts w:eastAsia="方正黑体_GBK;黑体"/>
          <w:szCs w:val="32"/>
        </w:rPr>
      </w:pPr>
    </w:p>
    <w:p w:rsidR="008511E1" w:rsidRPr="005B3195" w:rsidRDefault="008511E1">
      <w:pPr>
        <w:spacing w:line="300" w:lineRule="exact"/>
        <w:rPr>
          <w:rFonts w:eastAsia="方正黑体_GBK;黑体"/>
          <w:szCs w:val="32"/>
        </w:rPr>
      </w:pPr>
    </w:p>
    <w:p w:rsidR="008511E1" w:rsidRPr="005B3195" w:rsidRDefault="008511E1">
      <w:pPr>
        <w:spacing w:line="180" w:lineRule="exact"/>
        <w:rPr>
          <w:rFonts w:eastAsia="方正黑体_GBK;黑体"/>
          <w:szCs w:val="32"/>
        </w:rPr>
      </w:pPr>
    </w:p>
    <w:p w:rsidR="008511E1" w:rsidRPr="005B3195" w:rsidRDefault="00C063C7" w:rsidP="00116782">
      <w:pPr>
        <w:spacing w:line="1400" w:lineRule="exact"/>
        <w:ind w:left="-567" w:right="-795" w:hanging="426"/>
        <w:jc w:val="center"/>
        <w:rPr>
          <w:rFonts w:eastAsia="方正小标宋简体;Arial Unicode MS"/>
          <w:color w:val="FF0000"/>
          <w:spacing w:val="24"/>
          <w:w w:val="50"/>
          <w:sz w:val="120"/>
          <w:szCs w:val="120"/>
        </w:rPr>
      </w:pPr>
      <w:r w:rsidRPr="005B3195">
        <w:rPr>
          <w:rFonts w:eastAsia="方正小标宋简体;Arial Unicode MS"/>
          <w:b/>
          <w:color w:val="FF0000"/>
          <w:spacing w:val="24"/>
          <w:w w:val="50"/>
          <w:sz w:val="120"/>
          <w:szCs w:val="120"/>
        </w:rPr>
        <w:t xml:space="preserve"> </w:t>
      </w:r>
      <w:r w:rsidR="00116782">
        <w:rPr>
          <w:rFonts w:eastAsia="方正小标宋简体;Arial Unicode MS" w:hint="eastAsia"/>
          <w:b/>
          <w:color w:val="FF0000"/>
          <w:spacing w:val="24"/>
          <w:w w:val="50"/>
          <w:sz w:val="120"/>
          <w:szCs w:val="120"/>
        </w:rPr>
        <w:t>D</w:t>
      </w:r>
      <w:r w:rsidR="00116782">
        <w:rPr>
          <w:rFonts w:eastAsia="方正小标宋简体;Arial Unicode MS"/>
          <w:b/>
          <w:color w:val="FF0000"/>
          <w:spacing w:val="24"/>
          <w:w w:val="50"/>
          <w:sz w:val="120"/>
          <w:szCs w:val="120"/>
        </w:rPr>
        <w:t>ocuments of Southeast University</w:t>
      </w:r>
    </w:p>
    <w:p w:rsidR="008511E1" w:rsidRPr="005B3195" w:rsidRDefault="008511E1">
      <w:pPr>
        <w:tabs>
          <w:tab w:val="center" w:pos="4422"/>
          <w:tab w:val="left" w:pos="6959"/>
        </w:tabs>
        <w:snapToGrid w:val="0"/>
        <w:spacing w:line="420" w:lineRule="exact"/>
        <w:ind w:firstLine="316"/>
        <w:outlineLvl w:val="0"/>
        <w:rPr>
          <w:rFonts w:eastAsia="方正小标宋简体;Arial Unicode MS"/>
          <w:color w:val="0000FF"/>
          <w:spacing w:val="24"/>
          <w:w w:val="50"/>
          <w:sz w:val="120"/>
          <w:szCs w:val="120"/>
        </w:rPr>
      </w:pPr>
    </w:p>
    <w:p w:rsidR="008511E1" w:rsidRPr="005B3195" w:rsidRDefault="008511E1">
      <w:pPr>
        <w:tabs>
          <w:tab w:val="center" w:pos="4422"/>
          <w:tab w:val="left" w:pos="6959"/>
        </w:tabs>
        <w:snapToGrid w:val="0"/>
        <w:spacing w:line="420" w:lineRule="exact"/>
        <w:ind w:firstLine="316"/>
        <w:outlineLvl w:val="0"/>
        <w:rPr>
          <w:color w:val="0000FF"/>
        </w:rPr>
      </w:pPr>
    </w:p>
    <w:p w:rsidR="008511E1" w:rsidRPr="005B3195" w:rsidRDefault="00116782">
      <w:pPr>
        <w:tabs>
          <w:tab w:val="center" w:pos="4422"/>
          <w:tab w:val="left" w:pos="6959"/>
        </w:tabs>
        <w:snapToGrid w:val="0"/>
        <w:spacing w:line="560" w:lineRule="exact"/>
        <w:ind w:firstLine="316"/>
        <w:jc w:val="center"/>
        <w:outlineLvl w:val="0"/>
        <w:rPr>
          <w:rFonts w:eastAsia="楷体_GB2312;楷体"/>
          <w:color w:val="0000FF"/>
          <w:szCs w:val="32"/>
        </w:rPr>
      </w:pPr>
      <w:r w:rsidRPr="00116782">
        <w:t>Issued by Southeast University</w:t>
      </w:r>
      <w:r w:rsidR="00C063C7" w:rsidRPr="005B3195">
        <w:t>〔</w:t>
      </w:r>
      <w:bookmarkStart w:id="0" w:name="年份"/>
      <w:r w:rsidR="00C063C7" w:rsidRPr="005B3195">
        <w:t>2015</w:t>
      </w:r>
      <w:bookmarkEnd w:id="0"/>
      <w:r w:rsidR="00C063C7" w:rsidRPr="005B3195">
        <w:t>〕</w:t>
      </w:r>
      <w:bookmarkStart w:id="1" w:name="序号"/>
      <w:r>
        <w:rPr>
          <w:rFonts w:hint="eastAsia"/>
        </w:rPr>
        <w:t>N</w:t>
      </w:r>
      <w:r>
        <w:t>o.</w:t>
      </w:r>
      <w:r w:rsidR="00C063C7" w:rsidRPr="005B3195">
        <w:t>56</w:t>
      </w:r>
      <w:bookmarkStart w:id="2" w:name="签发人"/>
      <w:bookmarkEnd w:id="1"/>
      <w:bookmarkEnd w:id="2"/>
      <w:r w:rsidR="00C063C7" w:rsidRPr="005B3195">
        <w:rPr>
          <w:rFonts w:eastAsia="Times New Roman"/>
        </w:rPr>
        <w:t xml:space="preserve"> </w:t>
      </w:r>
    </w:p>
    <w:p w:rsidR="008511E1" w:rsidRPr="005B3195" w:rsidRDefault="00C063C7">
      <w:pPr>
        <w:spacing w:line="440" w:lineRule="exact"/>
        <w:jc w:val="center"/>
        <w:rPr>
          <w:color w:val="FF0000"/>
        </w:rPr>
      </w:pPr>
      <w:r w:rsidRPr="005B3195">
        <w:rPr>
          <w:noProof/>
        </w:rPr>
        <mc:AlternateContent>
          <mc:Choice Requires="wps">
            <w:drawing>
              <wp:anchor distT="0" distB="0" distL="114935" distR="114935" simplePos="0" relativeHeight="85" behindDoc="0" locked="0" layoutInCell="1" allowOverlap="1">
                <wp:simplePos x="0" y="0"/>
                <wp:positionH relativeFrom="column">
                  <wp:posOffset>-14605</wp:posOffset>
                </wp:positionH>
                <wp:positionV relativeFrom="paragraph">
                  <wp:posOffset>155575</wp:posOffset>
                </wp:positionV>
                <wp:extent cx="5652770" cy="3175"/>
                <wp:effectExtent l="0" t="0" r="0" b="0"/>
                <wp:wrapNone/>
                <wp:docPr id="1" name="Freeform 1"/>
                <wp:cNvGraphicFramePr/>
                <a:graphic xmlns:a="http://schemas.openxmlformats.org/drawingml/2006/main">
                  <a:graphicData uri="http://schemas.microsoft.com/office/word/2010/wordprocessingShape">
                    <wps:wsp>
                      <wps:cNvSpPr/>
                      <wps:spPr>
                        <a:xfrm>
                          <a:off x="0" y="0"/>
                          <a:ext cx="5652000" cy="2520"/>
                        </a:xfrm>
                        <a:custGeom>
                          <a:avLst/>
                          <a:gdLst/>
                          <a:ahLst/>
                          <a:cxnLst/>
                          <a:rect l="l" t="t" r="r" b="b"/>
                          <a:pathLst>
                            <a:path w="8449" h="4">
                              <a:moveTo>
                                <a:pt x="0" y="0"/>
                              </a:moveTo>
                              <a:lnTo>
                                <a:pt x="8449" y="4"/>
                              </a:lnTo>
                            </a:path>
                          </a:pathLst>
                        </a:custGeom>
                        <a:noFill/>
                        <a:ln w="3816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284E7D" id="Freeform 1" o:spid="_x0000_s1026" style="position:absolute;margin-left:-1.15pt;margin-top:12.25pt;width:445.1pt;height:.25pt;z-index:85;visibility:visible;mso-wrap-style:square;mso-wrap-distance-left:9.05pt;mso-wrap-distance-top:0;mso-wrap-distance-right:9.05pt;mso-wrap-distance-bottom:0;mso-position-horizontal:absolute;mso-position-horizontal-relative:text;mso-position-vertical:absolute;mso-position-vertical-relative:text;v-text-anchor:top" coordsize="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" path="m,l8449,4e" filled="f" strokecolor="red" strokeweight="1.06mm">
                <v:path arrowok="t"/>
              </v:shape>
            </w:pict>
          </mc:Fallback>
        </mc:AlternateContent>
      </w:r>
      <w:r w:rsidRPr="005B3195">
        <w:rPr>
          <w:rFonts w:eastAsia="Times New Roman"/>
          <w:szCs w:val="32"/>
        </w:rPr>
        <w:t xml:space="preserve">                            </w:t>
      </w:r>
    </w:p>
    <w:p w:rsidR="008511E1" w:rsidRPr="005B3195" w:rsidRDefault="008511E1">
      <w:pPr>
        <w:spacing w:line="460" w:lineRule="exact"/>
        <w:rPr>
          <w:color w:val="FF0000"/>
          <w:spacing w:val="10"/>
          <w:szCs w:val="32"/>
        </w:rPr>
      </w:pPr>
      <w:bookmarkStart w:id="3" w:name="_GoBack"/>
      <w:bookmarkEnd w:id="3"/>
    </w:p>
    <w:p w:rsidR="008511E1" w:rsidRPr="005B3195" w:rsidRDefault="008511E1">
      <w:pPr>
        <w:spacing w:line="460" w:lineRule="exact"/>
        <w:jc w:val="center"/>
        <w:rPr>
          <w:rFonts w:eastAsia="方正小标宋简体;Arial Unicode MS"/>
          <w:b/>
          <w:spacing w:val="10"/>
          <w:sz w:val="44"/>
          <w:szCs w:val="44"/>
        </w:rPr>
      </w:pPr>
    </w:p>
    <w:p w:rsidR="008511E1" w:rsidRPr="00B870EC" w:rsidRDefault="00C063C7">
      <w:pPr>
        <w:spacing w:line="560" w:lineRule="exact"/>
        <w:jc w:val="center"/>
        <w:rPr>
          <w:rFonts w:eastAsia="方正小标宋简体;Arial Unicode MS"/>
          <w:spacing w:val="10"/>
          <w:sz w:val="36"/>
          <w:szCs w:val="44"/>
        </w:rPr>
      </w:pPr>
      <w:bookmarkStart w:id="4" w:name="文件标题"/>
      <w:bookmarkEnd w:id="4"/>
      <w:r w:rsidRPr="00B870EC">
        <w:rPr>
          <w:rFonts w:eastAsia="方正小标宋简体;Arial Unicode MS"/>
          <w:spacing w:val="10"/>
          <w:sz w:val="36"/>
          <w:szCs w:val="44"/>
        </w:rPr>
        <w:t xml:space="preserve">Notice on Printing Provisional Regulations on Bachelor's, </w:t>
      </w:r>
      <w:r w:rsidR="005B3195" w:rsidRPr="00B870EC">
        <w:rPr>
          <w:rFonts w:eastAsia="方正小标宋简体;Arial Unicode MS"/>
          <w:spacing w:val="10"/>
          <w:sz w:val="36"/>
          <w:szCs w:val="44"/>
        </w:rPr>
        <w:t>Master’</w:t>
      </w:r>
      <w:r w:rsidRPr="00B870EC">
        <w:rPr>
          <w:rFonts w:eastAsia="方正小标宋简体;Arial Unicode MS"/>
          <w:spacing w:val="10"/>
          <w:sz w:val="36"/>
          <w:szCs w:val="44"/>
        </w:rPr>
        <w:t>s and Doctoral Degree Conferment for Overseas Students of Southeast University</w:t>
      </w:r>
    </w:p>
    <w:p w:rsidR="008511E1" w:rsidRDefault="008511E1">
      <w:pPr>
        <w:spacing w:line="560" w:lineRule="exact"/>
        <w:jc w:val="center"/>
        <w:rPr>
          <w:rFonts w:ascii="方正小标宋简体;Arial Unicode MS" w:eastAsia="方正小标宋简体;Arial Unicode MS" w:hAnsi="方正小标宋简体;Arial Unicode MS"/>
          <w:b/>
          <w:spacing w:val="10"/>
          <w:sz w:val="44"/>
          <w:szCs w:val="44"/>
        </w:rPr>
      </w:pPr>
    </w:p>
    <w:p w:rsidR="00116782" w:rsidRPr="00116782" w:rsidRDefault="00116782">
      <w:pPr>
        <w:pStyle w:val="37"/>
        <w:spacing w:line="640" w:lineRule="exact"/>
        <w:jc w:val="both"/>
        <w:rPr>
          <w:rFonts w:ascii="Times New Roman" w:hAnsi="Times New Roman" w:cs="Times New Roman"/>
          <w:sz w:val="24"/>
          <w:szCs w:val="24"/>
        </w:rPr>
      </w:pPr>
      <w:bookmarkStart w:id="5" w:name="主送单位"/>
      <w:bookmarkEnd w:id="5"/>
      <w:r w:rsidRPr="00116782">
        <w:rPr>
          <w:rFonts w:ascii="Times New Roman" w:hAnsi="Times New Roman" w:cs="Times New Roman"/>
          <w:sz w:val="24"/>
          <w:szCs w:val="24"/>
        </w:rPr>
        <w:t>For all the campuses, schools, departments, institutes, offices, sections, directly affiliated institutes and academic units of Southeast University:</w:t>
      </w:r>
    </w:p>
    <w:p w:rsidR="008511E1" w:rsidRPr="00116782" w:rsidRDefault="00C063C7">
      <w:pPr>
        <w:pStyle w:val="33"/>
        <w:spacing w:line="640" w:lineRule="exact"/>
        <w:ind w:firstLine="632"/>
        <w:rPr>
          <w:rFonts w:ascii="Times New Roman" w:eastAsia="宋体;SimSun" w:hAnsi="Times New Roman" w:cs="Times New Roman"/>
          <w:color w:val="000000"/>
          <w:sz w:val="24"/>
          <w:szCs w:val="24"/>
          <w:u w:val="single"/>
        </w:rPr>
      </w:pPr>
      <w:r w:rsidRPr="00116782">
        <w:rPr>
          <w:rFonts w:ascii="Times New Roman" w:eastAsia="仿宋_GB2312;仿宋" w:hAnsi="Times New Roman" w:cs="Times New Roman"/>
          <w:sz w:val="24"/>
          <w:szCs w:val="24"/>
        </w:rPr>
        <w:t xml:space="preserve">In the hope of facilitating our university's international exchanges and </w:t>
      </w:r>
      <w:r w:rsidR="005B3195" w:rsidRPr="00116782">
        <w:rPr>
          <w:rFonts w:ascii="Times New Roman" w:eastAsia="仿宋_GB2312;仿宋" w:hAnsi="Times New Roman" w:cs="Times New Roman"/>
          <w:sz w:val="24"/>
          <w:szCs w:val="24"/>
        </w:rPr>
        <w:t>cooperation</w:t>
      </w:r>
      <w:r w:rsidRPr="00116782">
        <w:rPr>
          <w:rFonts w:ascii="Times New Roman" w:eastAsia="仿宋_GB2312;仿宋" w:hAnsi="Times New Roman" w:cs="Times New Roman"/>
          <w:sz w:val="24"/>
          <w:szCs w:val="24"/>
        </w:rPr>
        <w:t xml:space="preserve"> and guarantying the quality of bachelor's, master‘s and doctoral degree conferment for international students, </w:t>
      </w:r>
      <w:r w:rsidRPr="002B3D42">
        <w:rPr>
          <w:rFonts w:ascii="Times New Roman" w:eastAsia="仿宋_GB2312;仿宋" w:hAnsi="Times New Roman" w:cs="Times New Roman"/>
          <w:i/>
          <w:sz w:val="24"/>
          <w:szCs w:val="24"/>
        </w:rPr>
        <w:t>Provisional Implementation Measures on Bachelor's, Master</w:t>
      </w:r>
      <w:r w:rsidR="00B870EC" w:rsidRPr="002B3D42">
        <w:rPr>
          <w:rFonts w:ascii="Times New Roman" w:eastAsia="仿宋_GB2312;仿宋" w:hAnsi="Times New Roman" w:cs="Times New Roman"/>
          <w:i/>
          <w:sz w:val="24"/>
          <w:szCs w:val="24"/>
        </w:rPr>
        <w:t>’</w:t>
      </w:r>
      <w:r w:rsidRPr="002B3D42">
        <w:rPr>
          <w:rFonts w:ascii="Times New Roman" w:eastAsia="仿宋_GB2312;仿宋" w:hAnsi="Times New Roman" w:cs="Times New Roman"/>
          <w:i/>
          <w:sz w:val="24"/>
          <w:szCs w:val="24"/>
        </w:rPr>
        <w:t>s and Doctoral Degree Conferment for International Students of Southeast University</w:t>
      </w:r>
      <w:r w:rsidRPr="00116782">
        <w:rPr>
          <w:rFonts w:ascii="Times New Roman" w:eastAsia="仿宋_GB2312;仿宋" w:hAnsi="Times New Roman" w:cs="Times New Roman"/>
          <w:sz w:val="24"/>
          <w:szCs w:val="24"/>
        </w:rPr>
        <w:t xml:space="preserve"> is thus revised: Discussed and </w:t>
      </w:r>
      <w:r w:rsidRPr="00116782">
        <w:rPr>
          <w:rFonts w:ascii="Times New Roman" w:eastAsia="仿宋_GB2312;仿宋" w:hAnsi="Times New Roman" w:cs="Times New Roman"/>
          <w:sz w:val="24"/>
          <w:szCs w:val="24"/>
        </w:rPr>
        <w:lastRenderedPageBreak/>
        <w:t xml:space="preserve">approved in the eighth session of the 13th Evaluation Committee on Academic Degree of Southeast University, the revised </w:t>
      </w:r>
      <w:r w:rsidRPr="002B3D42">
        <w:rPr>
          <w:rFonts w:ascii="Times New Roman" w:eastAsia="仿宋_GB2312;仿宋" w:hAnsi="Times New Roman" w:cs="Times New Roman"/>
          <w:i/>
          <w:sz w:val="24"/>
          <w:szCs w:val="24"/>
        </w:rPr>
        <w:t>Provisional Regulations on Bachelor's, Master‘s and Doctoral Degree Conferment for International Students of Southeast University</w:t>
      </w:r>
      <w:r w:rsidRPr="00116782">
        <w:rPr>
          <w:rFonts w:ascii="Times New Roman" w:eastAsia="仿宋_GB2312;仿宋" w:hAnsi="Times New Roman" w:cs="Times New Roman"/>
          <w:sz w:val="24"/>
          <w:szCs w:val="24"/>
        </w:rPr>
        <w:t xml:space="preserve"> will be printed and distributed to you. </w:t>
      </w:r>
      <w:r w:rsidRPr="00116782">
        <w:rPr>
          <w:rFonts w:ascii="Times New Roman" w:eastAsia="仿宋_GB2312;仿宋" w:hAnsi="Times New Roman" w:cs="Times New Roman"/>
          <w:color w:val="000000"/>
          <w:sz w:val="24"/>
          <w:szCs w:val="24"/>
        </w:rPr>
        <w:t xml:space="preserve">The </w:t>
      </w:r>
      <w:r w:rsidRPr="002B3D42">
        <w:rPr>
          <w:rFonts w:ascii="Times New Roman" w:eastAsia="仿宋_GB2312;仿宋" w:hAnsi="Times New Roman" w:cs="Times New Roman"/>
          <w:i/>
          <w:color w:val="000000"/>
          <w:sz w:val="24"/>
          <w:szCs w:val="24"/>
        </w:rPr>
        <w:t xml:space="preserve">Regulations </w:t>
      </w:r>
      <w:r w:rsidRPr="00116782">
        <w:rPr>
          <w:rFonts w:ascii="Times New Roman" w:eastAsia="仿宋_GB2312;仿宋" w:hAnsi="Times New Roman" w:cs="Times New Roman"/>
          <w:color w:val="000000"/>
          <w:sz w:val="24"/>
          <w:szCs w:val="24"/>
        </w:rPr>
        <w:t xml:space="preserve">will be implemented from Class of 2014 for international undergraduates. The </w:t>
      </w:r>
      <w:r w:rsidRPr="002B3D42">
        <w:rPr>
          <w:rFonts w:ascii="Times New Roman" w:eastAsia="仿宋_GB2312;仿宋" w:hAnsi="Times New Roman" w:cs="Times New Roman"/>
          <w:i/>
          <w:color w:val="000000"/>
          <w:sz w:val="24"/>
          <w:szCs w:val="24"/>
        </w:rPr>
        <w:t>Regulations</w:t>
      </w:r>
      <w:r w:rsidRPr="00116782">
        <w:rPr>
          <w:rFonts w:ascii="Times New Roman" w:eastAsia="仿宋_GB2312;仿宋" w:hAnsi="Times New Roman" w:cs="Times New Roman"/>
          <w:color w:val="000000"/>
          <w:sz w:val="24"/>
          <w:szCs w:val="24"/>
        </w:rPr>
        <w:t xml:space="preserve"> will be implemented from the date of adoption for international masters and Ph.D. students. </w:t>
      </w:r>
      <w:r w:rsidR="0035159B" w:rsidRPr="00116782">
        <w:rPr>
          <w:rFonts w:ascii="Times New Roman" w:eastAsia="仿宋_GB2312;仿宋" w:hAnsi="Times New Roman" w:cs="Times New Roman"/>
          <w:color w:val="000000"/>
          <w:sz w:val="24"/>
          <w:szCs w:val="24"/>
        </w:rPr>
        <w:t>Please observe and implement it.</w:t>
      </w:r>
    </w:p>
    <w:p w:rsidR="008511E1" w:rsidRPr="00116782" w:rsidRDefault="008511E1">
      <w:pPr>
        <w:spacing w:line="560" w:lineRule="exact"/>
        <w:rPr>
          <w:rFonts w:eastAsia="宋体;SimSun"/>
          <w:color w:val="000000"/>
          <w:spacing w:val="10"/>
          <w:sz w:val="24"/>
          <w:szCs w:val="24"/>
          <w:u w:val="single"/>
        </w:rPr>
      </w:pPr>
    </w:p>
    <w:p w:rsidR="008511E1" w:rsidRPr="00116782" w:rsidRDefault="008511E1">
      <w:pPr>
        <w:spacing w:line="560" w:lineRule="exact"/>
        <w:rPr>
          <w:spacing w:val="10"/>
          <w:sz w:val="24"/>
          <w:szCs w:val="24"/>
        </w:rPr>
      </w:pPr>
    </w:p>
    <w:p w:rsidR="008511E1" w:rsidRPr="00116782" w:rsidRDefault="008511E1">
      <w:pPr>
        <w:spacing w:line="560" w:lineRule="exact"/>
        <w:rPr>
          <w:spacing w:val="10"/>
          <w:sz w:val="24"/>
          <w:szCs w:val="24"/>
        </w:rPr>
      </w:pPr>
    </w:p>
    <w:p w:rsidR="008511E1" w:rsidRPr="00116782" w:rsidRDefault="00C063C7">
      <w:pPr>
        <w:spacing w:line="560" w:lineRule="exact"/>
        <w:ind w:firstLine="5284"/>
        <w:rPr>
          <w:spacing w:val="10"/>
          <w:sz w:val="24"/>
          <w:szCs w:val="24"/>
        </w:rPr>
      </w:pPr>
      <w:r w:rsidRPr="00116782">
        <w:rPr>
          <w:spacing w:val="10"/>
          <w:sz w:val="24"/>
          <w:szCs w:val="24"/>
        </w:rPr>
        <w:t>Southeast University</w:t>
      </w:r>
    </w:p>
    <w:p w:rsidR="008511E1" w:rsidRPr="00116782" w:rsidRDefault="00C063C7">
      <w:pPr>
        <w:spacing w:line="560" w:lineRule="exact"/>
        <w:ind w:firstLine="5284"/>
        <w:rPr>
          <w:spacing w:val="10"/>
          <w:sz w:val="24"/>
          <w:szCs w:val="24"/>
        </w:rPr>
      </w:pPr>
      <w:bookmarkStart w:id="6" w:name="签发日期"/>
      <w:r w:rsidRPr="00116782">
        <w:rPr>
          <w:spacing w:val="10"/>
          <w:sz w:val="24"/>
          <w:szCs w:val="24"/>
        </w:rPr>
        <w:t>March 25, 2015</w:t>
      </w:r>
      <w:bookmarkEnd w:id="6"/>
    </w:p>
    <w:p w:rsidR="008511E1" w:rsidRPr="00116782" w:rsidRDefault="00C063C7">
      <w:pPr>
        <w:spacing w:line="560" w:lineRule="exact"/>
        <w:ind w:right="672"/>
        <w:rPr>
          <w:rFonts w:eastAsia="黑体;SimHei"/>
          <w:spacing w:val="10"/>
          <w:sz w:val="24"/>
          <w:szCs w:val="24"/>
        </w:rPr>
      </w:pPr>
      <w:r w:rsidRPr="00116782">
        <w:rPr>
          <w:spacing w:val="10"/>
          <w:sz w:val="24"/>
          <w:szCs w:val="24"/>
        </w:rPr>
        <w:t>(Active Disclosure)</w:t>
      </w:r>
    </w:p>
    <w:p w:rsidR="008511E1" w:rsidRPr="00116782" w:rsidRDefault="008511E1">
      <w:pPr>
        <w:spacing w:line="560" w:lineRule="exact"/>
        <w:ind w:right="672"/>
        <w:rPr>
          <w:rFonts w:eastAsia="黑体;SimHei"/>
          <w:spacing w:val="10"/>
          <w:sz w:val="24"/>
          <w:szCs w:val="24"/>
        </w:rPr>
      </w:pPr>
    </w:p>
    <w:p w:rsidR="008511E1" w:rsidRPr="00116782" w:rsidRDefault="008511E1">
      <w:pPr>
        <w:spacing w:line="560" w:lineRule="exact"/>
        <w:ind w:right="672"/>
        <w:rPr>
          <w:rFonts w:eastAsia="黑体;SimHei"/>
          <w:spacing w:val="10"/>
          <w:sz w:val="24"/>
          <w:szCs w:val="24"/>
        </w:rPr>
      </w:pPr>
    </w:p>
    <w:p w:rsidR="008511E1" w:rsidRPr="00116782" w:rsidRDefault="008511E1">
      <w:pPr>
        <w:spacing w:line="560" w:lineRule="exact"/>
        <w:ind w:right="672"/>
        <w:rPr>
          <w:rFonts w:eastAsia="黑体;SimHei"/>
          <w:spacing w:val="10"/>
          <w:sz w:val="24"/>
          <w:szCs w:val="24"/>
        </w:rPr>
      </w:pPr>
    </w:p>
    <w:p w:rsidR="008511E1" w:rsidRPr="00116782" w:rsidRDefault="008511E1">
      <w:pPr>
        <w:spacing w:line="560" w:lineRule="exact"/>
        <w:ind w:right="672"/>
        <w:rPr>
          <w:rFonts w:eastAsia="黑体;SimHei"/>
          <w:spacing w:val="10"/>
          <w:sz w:val="24"/>
          <w:szCs w:val="24"/>
        </w:rPr>
      </w:pPr>
    </w:p>
    <w:p w:rsidR="008511E1" w:rsidRPr="00116782" w:rsidRDefault="008511E1">
      <w:pPr>
        <w:spacing w:line="560" w:lineRule="exact"/>
        <w:ind w:right="672"/>
        <w:rPr>
          <w:rFonts w:eastAsia="黑体;SimHei"/>
          <w:spacing w:val="10"/>
          <w:sz w:val="24"/>
          <w:szCs w:val="24"/>
        </w:rPr>
      </w:pPr>
    </w:p>
    <w:p w:rsidR="00B870EC" w:rsidRDefault="00B870EC">
      <w:pPr>
        <w:widowControl/>
        <w:jc w:val="left"/>
        <w:rPr>
          <w:rFonts w:eastAsia="方正小标宋简体;Arial Unicode MS"/>
          <w:sz w:val="24"/>
          <w:szCs w:val="24"/>
        </w:rPr>
      </w:pPr>
      <w:r>
        <w:rPr>
          <w:rFonts w:eastAsia="方正小标宋简体;Arial Unicode MS"/>
          <w:sz w:val="24"/>
          <w:szCs w:val="24"/>
        </w:rPr>
        <w:br w:type="page"/>
      </w:r>
    </w:p>
    <w:p w:rsidR="008511E1" w:rsidRPr="00B870EC" w:rsidRDefault="00C063C7">
      <w:pPr>
        <w:spacing w:line="560" w:lineRule="exact"/>
        <w:jc w:val="center"/>
        <w:rPr>
          <w:rFonts w:eastAsia="方正小标宋简体;Arial Unicode MS"/>
          <w:szCs w:val="24"/>
        </w:rPr>
      </w:pPr>
      <w:bookmarkStart w:id="7" w:name="OLE_LINK284"/>
      <w:bookmarkStart w:id="8" w:name="OLE_LINK285"/>
      <w:r w:rsidRPr="00B870EC">
        <w:rPr>
          <w:rFonts w:eastAsia="方正小标宋简体;Arial Unicode MS"/>
          <w:szCs w:val="24"/>
        </w:rPr>
        <w:lastRenderedPageBreak/>
        <w:t>Provisional Regulations on Bachelor's, Master</w:t>
      </w:r>
      <w:r w:rsidR="00E2086A" w:rsidRPr="00B870EC">
        <w:rPr>
          <w:rFonts w:eastAsia="方正小标宋简体;Arial Unicode MS"/>
          <w:szCs w:val="24"/>
        </w:rPr>
        <w:t>’</w:t>
      </w:r>
      <w:r w:rsidRPr="00B870EC">
        <w:rPr>
          <w:rFonts w:eastAsia="方正小标宋简体;Arial Unicode MS"/>
          <w:szCs w:val="24"/>
        </w:rPr>
        <w:t>s and Doctoral Degree Conferment for International Students of Southeast University</w:t>
      </w:r>
    </w:p>
    <w:p w:rsidR="008511E1" w:rsidRPr="00B870EC" w:rsidRDefault="00C063C7">
      <w:pPr>
        <w:spacing w:line="560" w:lineRule="exact"/>
        <w:jc w:val="center"/>
        <w:rPr>
          <w:rFonts w:eastAsia="黑体;SimHei"/>
          <w:szCs w:val="24"/>
        </w:rPr>
      </w:pPr>
      <w:r w:rsidRPr="00B870EC">
        <w:rPr>
          <w:rFonts w:eastAsia="黑体;SimHei"/>
          <w:szCs w:val="24"/>
        </w:rPr>
        <w:t>(revised in 2015)</w:t>
      </w:r>
    </w:p>
    <w:bookmarkEnd w:id="7"/>
    <w:bookmarkEnd w:id="8"/>
    <w:p w:rsidR="008511E1" w:rsidRPr="00116782" w:rsidRDefault="008511E1">
      <w:pPr>
        <w:spacing w:line="360" w:lineRule="exact"/>
        <w:ind w:firstLine="412"/>
        <w:jc w:val="center"/>
        <w:rPr>
          <w:rFonts w:eastAsia="宋体;SimSun"/>
          <w:sz w:val="24"/>
          <w:szCs w:val="24"/>
        </w:rPr>
      </w:pPr>
    </w:p>
    <w:p w:rsidR="008511E1" w:rsidRPr="00B870EC" w:rsidRDefault="00B870EC" w:rsidP="00B870EC">
      <w:pPr>
        <w:pStyle w:val="37"/>
        <w:spacing w:line="560" w:lineRule="exact"/>
        <w:rPr>
          <w:rFonts w:ascii="Times New Roman" w:hAnsi="Times New Roman" w:cs="Times New Roman"/>
          <w:b/>
          <w:sz w:val="28"/>
          <w:szCs w:val="24"/>
        </w:rPr>
      </w:pPr>
      <w:r w:rsidRPr="00B870EC">
        <w:rPr>
          <w:rFonts w:ascii="Times New Roman" w:hAnsi="Times New Roman" w:cs="Times New Roman"/>
          <w:b/>
          <w:sz w:val="28"/>
          <w:szCs w:val="24"/>
        </w:rPr>
        <w:t xml:space="preserve">Chapter One      </w:t>
      </w:r>
      <w:r w:rsidR="00C063C7" w:rsidRPr="00B870EC">
        <w:rPr>
          <w:rFonts w:ascii="Times New Roman" w:hAnsi="Times New Roman" w:cs="Times New Roman"/>
          <w:b/>
          <w:sz w:val="28"/>
          <w:szCs w:val="24"/>
        </w:rPr>
        <w:t>General</w:t>
      </w:r>
    </w:p>
    <w:p w:rsidR="008511E1" w:rsidRPr="00116782" w:rsidRDefault="00C063C7">
      <w:pPr>
        <w:pStyle w:val="42"/>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1</w:t>
      </w:r>
      <w:r w:rsidRPr="00116782">
        <w:rPr>
          <w:rFonts w:ascii="Times New Roman" w:eastAsia="仿宋_GB2312;仿宋" w:hAnsi="Times New Roman" w:cs="Times New Roman"/>
          <w:sz w:val="24"/>
          <w:szCs w:val="24"/>
        </w:rPr>
        <w:t xml:space="preserve"> In the hope of facilitating our university's internationalization and guarantying the quality of bachelor's, master‘s and doctoral degree conferment for international students studying in China in our university (hereinafter referred to as international students), according to the spirit of </w:t>
      </w:r>
      <w:r w:rsidRPr="002B3D42">
        <w:rPr>
          <w:rFonts w:ascii="Times New Roman" w:eastAsia="仿宋_GB2312;仿宋" w:hAnsi="Times New Roman" w:cs="Times New Roman"/>
          <w:i/>
          <w:sz w:val="24"/>
          <w:szCs w:val="24"/>
        </w:rPr>
        <w:t>Provisional Regulations on Bachelor</w:t>
      </w:r>
      <w:r w:rsidR="002B3D42" w:rsidRPr="002B3D42">
        <w:rPr>
          <w:rFonts w:ascii="Times New Roman" w:eastAsia="仿宋_GB2312;仿宋" w:hAnsi="Times New Roman" w:cs="Times New Roman"/>
          <w:i/>
          <w:sz w:val="24"/>
          <w:szCs w:val="24"/>
        </w:rPr>
        <w:t>’</w:t>
      </w:r>
      <w:r w:rsidRPr="002B3D42">
        <w:rPr>
          <w:rFonts w:ascii="Times New Roman" w:eastAsia="仿宋_GB2312;仿宋" w:hAnsi="Times New Roman" w:cs="Times New Roman"/>
          <w:i/>
          <w:sz w:val="24"/>
          <w:szCs w:val="24"/>
        </w:rPr>
        <w:t>s, Master</w:t>
      </w:r>
      <w:r w:rsidR="002B3D42" w:rsidRPr="002B3D42">
        <w:rPr>
          <w:rFonts w:ascii="Times New Roman" w:eastAsia="仿宋_GB2312;仿宋" w:hAnsi="Times New Roman" w:cs="Times New Roman"/>
          <w:i/>
          <w:sz w:val="24"/>
          <w:szCs w:val="24"/>
        </w:rPr>
        <w:t>’</w:t>
      </w:r>
      <w:r w:rsidRPr="002B3D42">
        <w:rPr>
          <w:rFonts w:ascii="Times New Roman" w:eastAsia="仿宋_GB2312;仿宋" w:hAnsi="Times New Roman" w:cs="Times New Roman"/>
          <w:i/>
          <w:sz w:val="24"/>
          <w:szCs w:val="24"/>
        </w:rPr>
        <w:t>s and Doctoral Degree Conferment for International Students in China</w:t>
      </w:r>
      <w:r w:rsidRPr="00116782">
        <w:rPr>
          <w:rFonts w:ascii="Times New Roman" w:eastAsia="仿宋_GB2312;仿宋" w:hAnsi="Times New Roman" w:cs="Times New Roman"/>
          <w:sz w:val="24"/>
          <w:szCs w:val="24"/>
        </w:rPr>
        <w:t xml:space="preserve"> </w:t>
      </w:r>
      <w:r w:rsidR="00E611E1">
        <w:rPr>
          <w:rFonts w:ascii="Times New Roman" w:eastAsia="仿宋_GB2312;仿宋" w:hAnsi="Times New Roman" w:cs="Times New Roman"/>
          <w:sz w:val="24"/>
          <w:szCs w:val="24"/>
        </w:rPr>
        <w:t>issued by</w:t>
      </w:r>
      <w:r w:rsidRPr="00116782">
        <w:rPr>
          <w:rFonts w:ascii="Times New Roman" w:eastAsia="仿宋_GB2312;仿宋" w:hAnsi="Times New Roman" w:cs="Times New Roman"/>
          <w:sz w:val="24"/>
          <w:szCs w:val="24"/>
        </w:rPr>
        <w:t xml:space="preserve"> Academic Degrees Committee of the State Council and </w:t>
      </w:r>
      <w:r w:rsidRPr="002B3D42">
        <w:rPr>
          <w:rFonts w:ascii="Times New Roman" w:eastAsia="仿宋_GB2312;仿宋" w:hAnsi="Times New Roman" w:cs="Times New Roman"/>
          <w:i/>
          <w:sz w:val="24"/>
          <w:szCs w:val="24"/>
        </w:rPr>
        <w:t>Regulations on the Management of the Admission of International Students for Institutions of Higher Learning</w:t>
      </w:r>
      <w:r w:rsidRPr="00116782">
        <w:rPr>
          <w:rFonts w:ascii="Times New Roman" w:eastAsia="仿宋_GB2312;仿宋" w:hAnsi="Times New Roman" w:cs="Times New Roman"/>
          <w:sz w:val="24"/>
          <w:szCs w:val="24"/>
        </w:rPr>
        <w:t xml:space="preserve"> of the Ministry of Education, the Ministry of Foreign Affairs, and the Ministry of Public Security, and combined with our actual situation, the </w:t>
      </w:r>
      <w:r w:rsidRPr="002B3D42">
        <w:rPr>
          <w:rFonts w:ascii="Times New Roman" w:eastAsia="仿宋_GB2312;仿宋" w:hAnsi="Times New Roman" w:cs="Times New Roman"/>
          <w:i/>
          <w:sz w:val="24"/>
          <w:szCs w:val="24"/>
        </w:rPr>
        <w:t>Provisional Regulations</w:t>
      </w:r>
      <w:r w:rsidRPr="00116782">
        <w:rPr>
          <w:rFonts w:ascii="Times New Roman" w:eastAsia="仿宋_GB2312;仿宋" w:hAnsi="Times New Roman" w:cs="Times New Roman"/>
          <w:sz w:val="24"/>
          <w:szCs w:val="24"/>
        </w:rPr>
        <w:t xml:space="preserve"> are thus formulated.</w:t>
      </w:r>
    </w:p>
    <w:p w:rsidR="008511E1" w:rsidRPr="00116782" w:rsidRDefault="00C063C7">
      <w:pPr>
        <w:pStyle w:val="42"/>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2</w:t>
      </w:r>
      <w:r w:rsidRPr="00116782">
        <w:rPr>
          <w:rFonts w:ascii="Times New Roman" w:eastAsia="仿宋_GB2312;仿宋" w:hAnsi="Times New Roman" w:cs="Times New Roman"/>
          <w:sz w:val="24"/>
          <w:szCs w:val="24"/>
        </w:rPr>
        <w:t xml:space="preserve"> The disciplines and majors that are approved by the Academic Degrees Committee of the State Council to grant bachelor's, master's and doctoral degrees may grant academic degree in China in accordance with </w:t>
      </w:r>
      <w:r w:rsidRPr="00FF64D1">
        <w:rPr>
          <w:rFonts w:ascii="Times New Roman" w:eastAsia="仿宋_GB2312;仿宋" w:hAnsi="Times New Roman" w:cs="Times New Roman"/>
          <w:i/>
          <w:sz w:val="24"/>
          <w:szCs w:val="24"/>
        </w:rPr>
        <w:t>Regulations on Academic Degrees of the People's Republic of China</w:t>
      </w:r>
      <w:r w:rsidRPr="00116782">
        <w:rPr>
          <w:rFonts w:ascii="Times New Roman" w:eastAsia="仿宋_GB2312;仿宋" w:hAnsi="Times New Roman" w:cs="Times New Roman"/>
          <w:sz w:val="24"/>
          <w:szCs w:val="24"/>
        </w:rPr>
        <w:t xml:space="preserve"> (hereinafter referred to as</w:t>
      </w:r>
      <w:r w:rsidR="00AE1E72">
        <w:rPr>
          <w:rFonts w:ascii="Times New Roman" w:eastAsia="仿宋_GB2312;仿宋" w:hAnsi="Times New Roman" w:cs="Times New Roman"/>
          <w:sz w:val="24"/>
          <w:szCs w:val="24"/>
        </w:rPr>
        <w:t xml:space="preserve"> the</w:t>
      </w:r>
      <w:r w:rsidRPr="00116782">
        <w:rPr>
          <w:rFonts w:ascii="Times New Roman" w:eastAsia="仿宋_GB2312;仿宋" w:hAnsi="Times New Roman" w:cs="Times New Roman"/>
          <w:sz w:val="24"/>
          <w:szCs w:val="24"/>
        </w:rPr>
        <w:t xml:space="preserve"> </w:t>
      </w:r>
      <w:r w:rsidRPr="00FF64D1">
        <w:rPr>
          <w:rFonts w:ascii="Times New Roman" w:eastAsia="仿宋_GB2312;仿宋" w:hAnsi="Times New Roman" w:cs="Times New Roman"/>
          <w:i/>
          <w:sz w:val="24"/>
          <w:szCs w:val="24"/>
        </w:rPr>
        <w:t>Regulations on Academic Degrees</w:t>
      </w:r>
      <w:r w:rsidRPr="00116782">
        <w:rPr>
          <w:rFonts w:ascii="Times New Roman" w:eastAsia="仿宋_GB2312;仿宋" w:hAnsi="Times New Roman" w:cs="Times New Roman"/>
          <w:sz w:val="24"/>
          <w:szCs w:val="24"/>
        </w:rPr>
        <w:t xml:space="preserve">) and </w:t>
      </w:r>
      <w:r w:rsidRPr="00AE1E72">
        <w:rPr>
          <w:rFonts w:ascii="Times New Roman" w:eastAsia="仿宋_GB2312;仿宋" w:hAnsi="Times New Roman" w:cs="Times New Roman"/>
          <w:i/>
          <w:sz w:val="24"/>
          <w:szCs w:val="24"/>
        </w:rPr>
        <w:t>Provisional Provisions on Academic Degrees</w:t>
      </w:r>
      <w:r w:rsidRPr="00116782">
        <w:rPr>
          <w:rFonts w:ascii="Times New Roman" w:eastAsia="仿宋_GB2312;仿宋" w:hAnsi="Times New Roman" w:cs="Times New Roman"/>
          <w:sz w:val="24"/>
          <w:szCs w:val="24"/>
        </w:rPr>
        <w:t xml:space="preserve"> of the People's Republic of China.</w:t>
      </w:r>
    </w:p>
    <w:p w:rsidR="008511E1" w:rsidRDefault="00C063C7">
      <w:pPr>
        <w:pStyle w:val="42"/>
        <w:spacing w:line="560" w:lineRule="exact"/>
        <w:ind w:firstLine="634"/>
        <w:rPr>
          <w:rFonts w:ascii="Times New Roman" w:eastAsia="仿宋_GB2312;仿宋" w:hAnsi="Times New Roman" w:cs="Times New Roman"/>
          <w:sz w:val="24"/>
          <w:szCs w:val="24"/>
        </w:rPr>
      </w:pPr>
      <w:r w:rsidRPr="00116782">
        <w:rPr>
          <w:rFonts w:ascii="Times New Roman" w:eastAsia="仿宋_GB2312;仿宋" w:hAnsi="Times New Roman" w:cs="Times New Roman"/>
          <w:b/>
          <w:sz w:val="24"/>
          <w:szCs w:val="24"/>
        </w:rPr>
        <w:t>Article 3</w:t>
      </w:r>
      <w:r w:rsidRPr="00116782">
        <w:rPr>
          <w:rFonts w:ascii="Times New Roman" w:eastAsia="仿宋_GB2312;仿宋" w:hAnsi="Times New Roman" w:cs="Times New Roman"/>
          <w:sz w:val="24"/>
          <w:szCs w:val="24"/>
        </w:rPr>
        <w:t> International students must abide by the laws and regulations of China and the school rules and regulations of our university during the school years, and abide by the academic ethics.</w:t>
      </w:r>
    </w:p>
    <w:p w:rsidR="00B870EC" w:rsidRPr="00116782" w:rsidRDefault="00B870EC">
      <w:pPr>
        <w:pStyle w:val="42"/>
        <w:spacing w:line="560" w:lineRule="exact"/>
        <w:ind w:firstLine="634"/>
        <w:rPr>
          <w:rFonts w:ascii="Times New Roman" w:hAnsi="Times New Roman" w:cs="Times New Roman"/>
          <w:sz w:val="24"/>
          <w:szCs w:val="24"/>
        </w:rPr>
      </w:pPr>
    </w:p>
    <w:p w:rsidR="008511E1" w:rsidRPr="00B870EC" w:rsidRDefault="00C063C7">
      <w:pPr>
        <w:pStyle w:val="37"/>
        <w:spacing w:line="560" w:lineRule="exact"/>
        <w:rPr>
          <w:rFonts w:ascii="Times New Roman" w:hAnsi="Times New Roman" w:cs="Times New Roman"/>
          <w:b/>
          <w:sz w:val="28"/>
          <w:szCs w:val="24"/>
        </w:rPr>
      </w:pPr>
      <w:bookmarkStart w:id="9" w:name="OLE_LINK286"/>
      <w:bookmarkStart w:id="10" w:name="OLE_LINK287"/>
      <w:r w:rsidRPr="00B870EC">
        <w:rPr>
          <w:rFonts w:ascii="Times New Roman" w:hAnsi="Times New Roman" w:cs="Times New Roman"/>
          <w:b/>
          <w:sz w:val="28"/>
          <w:szCs w:val="24"/>
        </w:rPr>
        <w:lastRenderedPageBreak/>
        <w:t>Chapter Two Bachelor's Degree Conferment</w:t>
      </w:r>
    </w:p>
    <w:bookmarkEnd w:id="9"/>
    <w:bookmarkEnd w:id="10"/>
    <w:p w:rsidR="008511E1" w:rsidRPr="00116782" w:rsidRDefault="00C063C7">
      <w:pPr>
        <w:pStyle w:val="33"/>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4</w:t>
      </w:r>
      <w:r w:rsidRPr="00116782">
        <w:rPr>
          <w:rFonts w:ascii="Times New Roman" w:eastAsia="仿宋_GB2312;仿宋" w:hAnsi="Times New Roman" w:cs="Times New Roman"/>
          <w:sz w:val="24"/>
          <w:szCs w:val="24"/>
        </w:rPr>
        <w:t> International </w:t>
      </w:r>
      <w:r w:rsidR="00B870EC" w:rsidRPr="00116782">
        <w:rPr>
          <w:rFonts w:ascii="Times New Roman" w:eastAsia="仿宋_GB2312;仿宋" w:hAnsi="Times New Roman" w:cs="Times New Roman"/>
          <w:sz w:val="24"/>
          <w:szCs w:val="24"/>
        </w:rPr>
        <w:t>undergraduates studying</w:t>
      </w:r>
      <w:r w:rsidRPr="00116782">
        <w:rPr>
          <w:rFonts w:ascii="Times New Roman" w:eastAsia="仿宋_GB2312;仿宋" w:hAnsi="Times New Roman" w:cs="Times New Roman"/>
          <w:sz w:val="24"/>
          <w:szCs w:val="24"/>
        </w:rPr>
        <w:t xml:space="preserve"> in our university can be granted a bachelor's degree if they meet the following requirements: Specific requirements are as follow: </w:t>
      </w:r>
    </w:p>
    <w:p w:rsidR="008511E1" w:rsidRPr="00116782" w:rsidRDefault="00C063C7">
      <w:pPr>
        <w:pStyle w:val="42"/>
        <w:spacing w:line="560" w:lineRule="exact"/>
        <w:ind w:firstLine="632"/>
        <w:rPr>
          <w:rFonts w:ascii="Times New Roman" w:hAnsi="Times New Roman" w:cs="Times New Roman"/>
          <w:sz w:val="24"/>
          <w:szCs w:val="24"/>
        </w:rPr>
      </w:pPr>
      <w:r w:rsidRPr="00116782">
        <w:rPr>
          <w:rFonts w:ascii="Times New Roman" w:eastAsia="仿宋_GB2312;仿宋" w:hAnsi="Times New Roman" w:cs="Times New Roman"/>
          <w:sz w:val="24"/>
          <w:szCs w:val="24"/>
        </w:rPr>
        <w:t xml:space="preserve">1. Having a good command of basic theories, specialized knowledge and basic skills in the discipline concerned. Having reached the graduation requirements within the prescribed study period, with a GPA ≥ 2.0 (for the calculation of GPA, see the </w:t>
      </w:r>
      <w:r w:rsidRPr="00655495">
        <w:rPr>
          <w:rFonts w:ascii="Times New Roman" w:eastAsia="仿宋_GB2312;仿宋" w:hAnsi="Times New Roman" w:cs="Times New Roman"/>
          <w:i/>
          <w:sz w:val="24"/>
          <w:szCs w:val="24"/>
        </w:rPr>
        <w:t xml:space="preserve">Credit System Management Measures of Southeast </w:t>
      </w:r>
      <w:r w:rsidR="00B870EC" w:rsidRPr="00655495">
        <w:rPr>
          <w:rFonts w:ascii="Times New Roman" w:eastAsia="仿宋_GB2312;仿宋" w:hAnsi="Times New Roman" w:cs="Times New Roman"/>
          <w:i/>
          <w:sz w:val="24"/>
          <w:szCs w:val="24"/>
        </w:rPr>
        <w:t>University</w:t>
      </w:r>
      <w:r w:rsidRPr="00655495">
        <w:rPr>
          <w:rFonts w:ascii="Times New Roman" w:eastAsia="仿宋_GB2312;仿宋" w:hAnsi="Times New Roman" w:cs="Times New Roman"/>
          <w:i/>
          <w:sz w:val="24"/>
          <w:szCs w:val="24"/>
        </w:rPr>
        <w:t xml:space="preserve"> </w:t>
      </w:r>
      <w:r w:rsidRPr="00116782">
        <w:rPr>
          <w:rFonts w:ascii="Times New Roman" w:eastAsia="仿宋_GB2312;仿宋" w:hAnsi="Times New Roman" w:cs="Times New Roman"/>
          <w:sz w:val="24"/>
          <w:szCs w:val="24"/>
        </w:rPr>
        <w:t xml:space="preserve">and other relevant regulations). </w:t>
      </w:r>
    </w:p>
    <w:p w:rsidR="008511E1" w:rsidRPr="00116782" w:rsidRDefault="00C063C7">
      <w:pPr>
        <w:pStyle w:val="42"/>
        <w:spacing w:line="560" w:lineRule="exact"/>
        <w:ind w:firstLine="632"/>
        <w:rPr>
          <w:rFonts w:ascii="Times New Roman" w:hAnsi="Times New Roman" w:cs="Times New Roman"/>
          <w:sz w:val="24"/>
          <w:szCs w:val="24"/>
        </w:rPr>
      </w:pPr>
      <w:r w:rsidRPr="00116782">
        <w:rPr>
          <w:rFonts w:ascii="Times New Roman" w:eastAsia="仿宋_GB2312;仿宋" w:hAnsi="Times New Roman" w:cs="Times New Roman"/>
          <w:sz w:val="24"/>
          <w:szCs w:val="24"/>
        </w:rPr>
        <w:t xml:space="preserve">2. Having a basic command of Mandarin. Having developed fundamental ability to communicate in daily life and read materials in Chinese in the discipline concerned, in which "Chinese Language" and "Overview of China" are compulsory. Having reached HSK Band-4 level or above. If the student is not qualified to apply for a bachelor's degree for not having acquired HSK Band-4 certificate, he/she is allowed to return to the university to take the HSK within two years after graduation. Those who have acquired HSK Band-4 or above may apply for a bachelor's degree. </w:t>
      </w:r>
    </w:p>
    <w:p w:rsidR="008511E1" w:rsidRPr="00116782" w:rsidRDefault="00C063C7">
      <w:pPr>
        <w:pStyle w:val="42"/>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5</w:t>
      </w:r>
      <w:r w:rsidRPr="00116782">
        <w:rPr>
          <w:rFonts w:ascii="Times New Roman" w:eastAsia="仿宋_GB2312;仿宋" w:hAnsi="Times New Roman" w:cs="Times New Roman"/>
          <w:sz w:val="24"/>
          <w:szCs w:val="24"/>
        </w:rPr>
        <w:t xml:space="preserve"> The conferment of a bachelor's degree for international undergraduates in our university may be carried out in accordance with the following procedures:</w:t>
      </w:r>
    </w:p>
    <w:p w:rsidR="008511E1" w:rsidRPr="00116782" w:rsidRDefault="00C063C7">
      <w:pPr>
        <w:pStyle w:val="42"/>
        <w:spacing w:line="560" w:lineRule="exact"/>
        <w:ind w:firstLine="632"/>
        <w:rPr>
          <w:rFonts w:ascii="Times New Roman" w:hAnsi="Times New Roman" w:cs="Times New Roman"/>
          <w:sz w:val="24"/>
          <w:szCs w:val="24"/>
        </w:rPr>
      </w:pPr>
      <w:r w:rsidRPr="00116782">
        <w:rPr>
          <w:rFonts w:ascii="Times New Roman" w:eastAsia="仿宋_GB2312;仿宋" w:hAnsi="Times New Roman" w:cs="Times New Roman"/>
          <w:sz w:val="24"/>
          <w:szCs w:val="24"/>
        </w:rPr>
        <w:t xml:space="preserve">1. In accordance with the Articles 3 and 4 of the </w:t>
      </w:r>
      <w:r w:rsidRPr="00025685">
        <w:rPr>
          <w:rFonts w:ascii="Times New Roman" w:eastAsia="仿宋_GB2312;仿宋" w:hAnsi="Times New Roman" w:cs="Times New Roman"/>
          <w:i/>
          <w:sz w:val="24"/>
          <w:szCs w:val="24"/>
        </w:rPr>
        <w:t>Provisional Regulations</w:t>
      </w:r>
      <w:r w:rsidRPr="00116782">
        <w:rPr>
          <w:rFonts w:ascii="Times New Roman" w:eastAsia="仿宋_GB2312;仿宋" w:hAnsi="Times New Roman" w:cs="Times New Roman"/>
          <w:sz w:val="24"/>
          <w:szCs w:val="24"/>
        </w:rPr>
        <w:t>, each Evaluation Subcommittee on Academic Degree shall conduct an individual examination of the international undergraduates, and submit the list of qualified bachelor's candidates and related materials to the Evaluation Committee on Academic Degree of the University through the Education Department.</w:t>
      </w:r>
    </w:p>
    <w:p w:rsidR="008511E1" w:rsidRDefault="00C063C7">
      <w:pPr>
        <w:pStyle w:val="42"/>
        <w:spacing w:line="560" w:lineRule="exact"/>
        <w:ind w:firstLine="632"/>
        <w:rPr>
          <w:rFonts w:ascii="Times New Roman" w:eastAsia="仿宋_GB2312;仿宋" w:hAnsi="Times New Roman" w:cs="Times New Roman"/>
          <w:sz w:val="24"/>
          <w:szCs w:val="24"/>
        </w:rPr>
      </w:pPr>
      <w:r w:rsidRPr="00116782">
        <w:rPr>
          <w:rFonts w:ascii="Times New Roman" w:eastAsia="仿宋_GB2312;仿宋" w:hAnsi="Times New Roman" w:cs="Times New Roman"/>
          <w:sz w:val="24"/>
          <w:szCs w:val="24"/>
        </w:rPr>
        <w:t xml:space="preserve">2. Bachelor's degree in the corresponding subject category shall be granted after </w:t>
      </w:r>
      <w:r w:rsidRPr="00116782">
        <w:rPr>
          <w:rFonts w:ascii="Times New Roman" w:eastAsia="仿宋_GB2312;仿宋" w:hAnsi="Times New Roman" w:cs="Times New Roman"/>
          <w:sz w:val="24"/>
          <w:szCs w:val="24"/>
        </w:rPr>
        <w:lastRenderedPageBreak/>
        <w:t>deliberated and approved by the Evaluation Committee on Academic Degree of the University.</w:t>
      </w:r>
    </w:p>
    <w:p w:rsidR="007C1CBE" w:rsidRPr="00116782" w:rsidRDefault="007C1CBE">
      <w:pPr>
        <w:pStyle w:val="42"/>
        <w:spacing w:line="560" w:lineRule="exact"/>
        <w:ind w:firstLine="632"/>
        <w:rPr>
          <w:rFonts w:ascii="Times New Roman" w:hAnsi="Times New Roman" w:cs="Times New Roman"/>
          <w:sz w:val="24"/>
          <w:szCs w:val="24"/>
        </w:rPr>
      </w:pPr>
    </w:p>
    <w:p w:rsidR="008511E1" w:rsidRPr="007C1CBE" w:rsidRDefault="00C063C7">
      <w:pPr>
        <w:pStyle w:val="37"/>
        <w:spacing w:line="560" w:lineRule="exact"/>
        <w:rPr>
          <w:rFonts w:ascii="Times New Roman" w:hAnsi="Times New Roman" w:cs="Times New Roman"/>
          <w:b/>
          <w:sz w:val="28"/>
          <w:szCs w:val="24"/>
        </w:rPr>
      </w:pPr>
      <w:r w:rsidRPr="007C1CBE">
        <w:rPr>
          <w:rFonts w:ascii="Times New Roman" w:hAnsi="Times New Roman" w:cs="Times New Roman"/>
          <w:b/>
          <w:sz w:val="28"/>
          <w:szCs w:val="24"/>
        </w:rPr>
        <w:t>Chapter Three</w:t>
      </w:r>
      <w:r w:rsidR="007C1CBE">
        <w:rPr>
          <w:rFonts w:ascii="Times New Roman" w:hAnsi="Times New Roman" w:cs="Times New Roman"/>
          <w:b/>
          <w:sz w:val="28"/>
          <w:szCs w:val="24"/>
        </w:rPr>
        <w:t xml:space="preserve">      </w:t>
      </w:r>
      <w:r w:rsidRPr="007C1CBE">
        <w:rPr>
          <w:rFonts w:ascii="Times New Roman" w:hAnsi="Times New Roman" w:cs="Times New Roman"/>
          <w:b/>
          <w:sz w:val="28"/>
          <w:szCs w:val="24"/>
        </w:rPr>
        <w:t xml:space="preserve"> Master's Degree Conferment</w:t>
      </w:r>
    </w:p>
    <w:p w:rsidR="008511E1" w:rsidRPr="00116782" w:rsidRDefault="00C063C7">
      <w:pPr>
        <w:pStyle w:val="33"/>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6</w:t>
      </w:r>
      <w:r w:rsidRPr="00116782">
        <w:rPr>
          <w:rFonts w:ascii="Times New Roman" w:eastAsia="仿宋_GB2312;仿宋" w:hAnsi="Times New Roman" w:cs="Times New Roman"/>
          <w:sz w:val="24"/>
          <w:szCs w:val="24"/>
        </w:rPr>
        <w:t xml:space="preserve"> International master's students studying in China who are in compliance with the </w:t>
      </w:r>
      <w:r w:rsidRPr="00025685">
        <w:rPr>
          <w:rFonts w:ascii="Times New Roman" w:eastAsia="仿宋_GB2312;仿宋" w:hAnsi="Times New Roman" w:cs="Times New Roman"/>
          <w:i/>
          <w:sz w:val="24"/>
          <w:szCs w:val="24"/>
        </w:rPr>
        <w:t>Provisional Regulations</w:t>
      </w:r>
      <w:r w:rsidRPr="00116782">
        <w:rPr>
          <w:rFonts w:ascii="Times New Roman" w:eastAsia="仿宋_GB2312;仿宋" w:hAnsi="Times New Roman" w:cs="Times New Roman"/>
          <w:sz w:val="24"/>
          <w:szCs w:val="24"/>
        </w:rPr>
        <w:t xml:space="preserve">, have passed the examinations of the master's degree courses and thesis defenses, have met the relevant rules in </w:t>
      </w:r>
      <w:r w:rsidRPr="00025685">
        <w:rPr>
          <w:rFonts w:ascii="Times New Roman" w:eastAsia="仿宋_GB2312;仿宋" w:hAnsi="Times New Roman" w:cs="Times New Roman"/>
          <w:i/>
          <w:sz w:val="24"/>
          <w:szCs w:val="24"/>
        </w:rPr>
        <w:t xml:space="preserve">Provisional Detailed Rules on </w:t>
      </w:r>
      <w:r w:rsidR="00B870EC" w:rsidRPr="00025685">
        <w:rPr>
          <w:rFonts w:ascii="Times New Roman" w:eastAsia="仿宋_GB2312;仿宋" w:hAnsi="Times New Roman" w:cs="Times New Roman"/>
          <w:i/>
          <w:sz w:val="24"/>
          <w:szCs w:val="24"/>
        </w:rPr>
        <w:t>Master’</w:t>
      </w:r>
      <w:r w:rsidRPr="00025685">
        <w:rPr>
          <w:rFonts w:ascii="Times New Roman" w:eastAsia="仿宋_GB2312;仿宋" w:hAnsi="Times New Roman" w:cs="Times New Roman"/>
          <w:i/>
          <w:sz w:val="24"/>
          <w:szCs w:val="24"/>
        </w:rPr>
        <w:t>s and Doctor's Degree Conferment of Southeast University</w:t>
      </w:r>
      <w:r w:rsidRPr="00116782">
        <w:rPr>
          <w:rFonts w:ascii="Times New Roman" w:eastAsia="仿宋_GB2312;仿宋" w:hAnsi="Times New Roman" w:cs="Times New Roman"/>
          <w:sz w:val="24"/>
          <w:szCs w:val="24"/>
        </w:rPr>
        <w:t xml:space="preserve"> and the Article 5 in </w:t>
      </w:r>
      <w:r w:rsidRPr="00025685">
        <w:rPr>
          <w:rFonts w:ascii="Times New Roman" w:eastAsia="仿宋_GB2312;仿宋" w:hAnsi="Times New Roman" w:cs="Times New Roman"/>
          <w:i/>
          <w:sz w:val="24"/>
          <w:szCs w:val="24"/>
        </w:rPr>
        <w:t>Regulations on Academic Degrees</w:t>
      </w:r>
      <w:r w:rsidRPr="00116782">
        <w:rPr>
          <w:rFonts w:ascii="Times New Roman" w:eastAsia="仿宋_GB2312;仿宋" w:hAnsi="Times New Roman" w:cs="Times New Roman"/>
          <w:sz w:val="24"/>
          <w:szCs w:val="24"/>
        </w:rPr>
        <w:t xml:space="preserve"> shall be granted with a master's degree.</w:t>
      </w:r>
    </w:p>
    <w:p w:rsidR="008511E1" w:rsidRPr="00116782" w:rsidRDefault="00C063C7">
      <w:pPr>
        <w:pStyle w:val="33"/>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7</w:t>
      </w:r>
      <w:r w:rsidRPr="00116782">
        <w:rPr>
          <w:rFonts w:ascii="Times New Roman" w:eastAsia="仿宋_GB2312;仿宋" w:hAnsi="Times New Roman" w:cs="Times New Roman"/>
          <w:sz w:val="24"/>
          <w:szCs w:val="24"/>
        </w:rPr>
        <w:t xml:space="preserve"> International master's students studying in China shall meet the courses' requirements in the relevant disciplines and professional master's program before applying for a master's degree. Specific requirements are as follow: </w:t>
      </w:r>
    </w:p>
    <w:p w:rsidR="008511E1" w:rsidRPr="00116782" w:rsidRDefault="00C063C7">
      <w:pPr>
        <w:pStyle w:val="42"/>
        <w:spacing w:line="560" w:lineRule="exact"/>
        <w:ind w:firstLine="632"/>
        <w:rPr>
          <w:rFonts w:ascii="Times New Roman" w:hAnsi="Times New Roman" w:cs="Times New Roman"/>
          <w:sz w:val="24"/>
          <w:szCs w:val="24"/>
        </w:rPr>
      </w:pPr>
      <w:r w:rsidRPr="00116782">
        <w:rPr>
          <w:rFonts w:ascii="Times New Roman" w:eastAsia="仿宋_GB2312;仿宋" w:hAnsi="Times New Roman" w:cs="Times New Roman"/>
          <w:sz w:val="24"/>
          <w:szCs w:val="24"/>
        </w:rPr>
        <w:t xml:space="preserve">1. Having completed the degree courses, optional courses and compulsory courses prescribed by the graduate program of the discipline concerned, passed examinations, and obtained the required credits. Compulsory courses like </w:t>
      </w:r>
      <w:r w:rsidR="00025685">
        <w:rPr>
          <w:rFonts w:ascii="Times New Roman" w:eastAsia="仿宋_GB2312;仿宋" w:hAnsi="Times New Roman" w:cs="Times New Roman"/>
          <w:sz w:val="24"/>
          <w:szCs w:val="24"/>
        </w:rPr>
        <w:t>“</w:t>
      </w:r>
      <w:r w:rsidRPr="00116782">
        <w:rPr>
          <w:rFonts w:ascii="Times New Roman" w:eastAsia="仿宋_GB2312;仿宋" w:hAnsi="Times New Roman" w:cs="Times New Roman"/>
          <w:sz w:val="24"/>
          <w:szCs w:val="24"/>
        </w:rPr>
        <w:t>Degree Foreign Languages</w:t>
      </w:r>
      <w:r w:rsidR="00025685">
        <w:rPr>
          <w:rFonts w:ascii="Times New Roman" w:eastAsia="仿宋_GB2312;仿宋" w:hAnsi="Times New Roman" w:cs="Times New Roman"/>
          <w:sz w:val="24"/>
          <w:szCs w:val="24"/>
        </w:rPr>
        <w:t>”</w:t>
      </w:r>
      <w:r w:rsidRPr="00116782">
        <w:rPr>
          <w:rFonts w:ascii="Times New Roman" w:eastAsia="仿宋_GB2312;仿宋" w:hAnsi="Times New Roman" w:cs="Times New Roman"/>
          <w:sz w:val="24"/>
          <w:szCs w:val="24"/>
        </w:rPr>
        <w:t xml:space="preserve"> and </w:t>
      </w:r>
      <w:r w:rsidR="00025685">
        <w:rPr>
          <w:rFonts w:ascii="Times New Roman" w:eastAsia="仿宋_GB2312;仿宋" w:hAnsi="Times New Roman" w:cs="Times New Roman"/>
          <w:sz w:val="24"/>
          <w:szCs w:val="24"/>
        </w:rPr>
        <w:t>“</w:t>
      </w:r>
      <w:r w:rsidRPr="00116782">
        <w:rPr>
          <w:rFonts w:ascii="Times New Roman" w:eastAsia="仿宋_GB2312;仿宋" w:hAnsi="Times New Roman" w:cs="Times New Roman"/>
          <w:sz w:val="24"/>
          <w:szCs w:val="24"/>
        </w:rPr>
        <w:t>The Study of Theory and Practice of Socialism with Chinese Characteristics</w:t>
      </w:r>
      <w:r w:rsidR="00025685">
        <w:rPr>
          <w:rFonts w:ascii="Times New Roman" w:eastAsia="仿宋_GB2312;仿宋" w:hAnsi="Times New Roman" w:cs="Times New Roman"/>
          <w:sz w:val="24"/>
          <w:szCs w:val="24"/>
        </w:rPr>
        <w:t>”</w:t>
      </w:r>
      <w:r w:rsidRPr="00116782">
        <w:rPr>
          <w:rFonts w:ascii="Times New Roman" w:eastAsia="仿宋_GB2312;仿宋" w:hAnsi="Times New Roman" w:cs="Times New Roman"/>
          <w:sz w:val="24"/>
          <w:szCs w:val="24"/>
        </w:rPr>
        <w:t xml:space="preserve"> shall be replaced by </w:t>
      </w:r>
      <w:r w:rsidR="0066674A">
        <w:rPr>
          <w:rFonts w:ascii="Times New Roman" w:eastAsia="仿宋_GB2312;仿宋" w:hAnsi="Times New Roman" w:cs="Times New Roman"/>
          <w:sz w:val="24"/>
          <w:szCs w:val="24"/>
        </w:rPr>
        <w:t>“</w:t>
      </w:r>
      <w:r w:rsidRPr="00116782">
        <w:rPr>
          <w:rFonts w:ascii="Times New Roman" w:eastAsia="仿宋_GB2312;仿宋" w:hAnsi="Times New Roman" w:cs="Times New Roman"/>
          <w:sz w:val="24"/>
          <w:szCs w:val="24"/>
        </w:rPr>
        <w:t>Chinese Language</w:t>
      </w:r>
      <w:r w:rsidR="0066674A">
        <w:rPr>
          <w:rFonts w:ascii="Times New Roman" w:eastAsia="仿宋_GB2312;仿宋" w:hAnsi="Times New Roman" w:cs="Times New Roman"/>
          <w:sz w:val="24"/>
          <w:szCs w:val="24"/>
        </w:rPr>
        <w:t>”</w:t>
      </w:r>
      <w:r w:rsidRPr="00116782">
        <w:rPr>
          <w:rFonts w:ascii="Times New Roman" w:eastAsia="仿宋_GB2312;仿宋" w:hAnsi="Times New Roman" w:cs="Times New Roman"/>
          <w:sz w:val="24"/>
          <w:szCs w:val="24"/>
        </w:rPr>
        <w:t xml:space="preserve"> and </w:t>
      </w:r>
      <w:r w:rsidR="0066674A">
        <w:rPr>
          <w:rFonts w:ascii="Times New Roman" w:eastAsia="仿宋_GB2312;仿宋" w:hAnsi="Times New Roman" w:cs="Times New Roman"/>
          <w:sz w:val="24"/>
          <w:szCs w:val="24"/>
        </w:rPr>
        <w:t>“</w:t>
      </w:r>
      <w:r w:rsidRPr="00116782">
        <w:rPr>
          <w:rFonts w:ascii="Times New Roman" w:eastAsia="仿宋_GB2312;仿宋" w:hAnsi="Times New Roman" w:cs="Times New Roman"/>
          <w:sz w:val="24"/>
          <w:szCs w:val="24"/>
        </w:rPr>
        <w:t>Overview of China</w:t>
      </w:r>
      <w:r w:rsidR="0066674A">
        <w:rPr>
          <w:rFonts w:ascii="Times New Roman" w:eastAsia="仿宋_GB2312;仿宋" w:hAnsi="Times New Roman" w:cs="Times New Roman"/>
          <w:sz w:val="24"/>
          <w:szCs w:val="24"/>
        </w:rPr>
        <w:t>”</w:t>
      </w:r>
      <w:r w:rsidRPr="00116782">
        <w:rPr>
          <w:rFonts w:ascii="Times New Roman" w:eastAsia="仿宋_GB2312;仿宋" w:hAnsi="Times New Roman" w:cs="Times New Roman"/>
          <w:sz w:val="24"/>
          <w:szCs w:val="24"/>
        </w:rPr>
        <w:t xml:space="preserve"> successively.</w:t>
      </w:r>
    </w:p>
    <w:p w:rsidR="008511E1" w:rsidRPr="00116782" w:rsidRDefault="00C063C7">
      <w:pPr>
        <w:pStyle w:val="42"/>
        <w:spacing w:line="560" w:lineRule="exact"/>
        <w:ind w:firstLine="632"/>
        <w:rPr>
          <w:rFonts w:ascii="Times New Roman" w:eastAsia="仿宋_GB2312;仿宋" w:hAnsi="Times New Roman" w:cs="Times New Roman"/>
          <w:sz w:val="24"/>
          <w:szCs w:val="24"/>
        </w:rPr>
      </w:pPr>
      <w:r w:rsidRPr="00116782">
        <w:rPr>
          <w:rFonts w:ascii="Times New Roman" w:eastAsia="仿宋_GB2312;仿宋" w:hAnsi="Times New Roman" w:cs="Times New Roman"/>
          <w:sz w:val="24"/>
          <w:szCs w:val="24"/>
        </w:rPr>
        <w:t xml:space="preserve">2. Requirements on Chinese language ability. Those who have obtained a bachelor's degree in China and apply for a master's degree in China are required to have the ability to communicate in Chinese in daily life and read materials in Chinese in the discipline concerned; Those who have obtained the academic certificate equivalent to the bachelor's degree in China in other countries (including the sending country, the same below) are required an fundamental ability to communicate in Chinese in daily life. </w:t>
      </w:r>
    </w:p>
    <w:p w:rsidR="008511E1" w:rsidRPr="00116782" w:rsidRDefault="00C063C7">
      <w:pPr>
        <w:pStyle w:val="42"/>
        <w:spacing w:line="560" w:lineRule="exact"/>
        <w:ind w:firstLine="632"/>
        <w:rPr>
          <w:rFonts w:ascii="Times New Roman" w:hAnsi="Times New Roman" w:cs="Times New Roman"/>
          <w:sz w:val="24"/>
          <w:szCs w:val="24"/>
        </w:rPr>
      </w:pPr>
      <w:r w:rsidRPr="00116782">
        <w:rPr>
          <w:rFonts w:ascii="Times New Roman" w:eastAsia="仿宋_GB2312;仿宋" w:hAnsi="Times New Roman" w:cs="Times New Roman"/>
          <w:sz w:val="24"/>
          <w:szCs w:val="24"/>
        </w:rPr>
        <w:lastRenderedPageBreak/>
        <w:t>3. International students who have studied the same discipline or professional master's degree program in other countries and want to apply for a credit relief, must be examined and approved by three associate (or above) professors appointed by the school/department and submit to the graduate school for the record. Otherwise, the relevant courses should be re-taken.</w:t>
      </w:r>
    </w:p>
    <w:p w:rsidR="008511E1" w:rsidRPr="00116782" w:rsidRDefault="00C063C7">
      <w:pPr>
        <w:pStyle w:val="42"/>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8</w:t>
      </w:r>
      <w:r w:rsidRPr="00116782">
        <w:rPr>
          <w:rFonts w:ascii="Times New Roman" w:eastAsia="仿宋_GB2312;仿宋" w:hAnsi="Times New Roman" w:cs="Times New Roman"/>
          <w:sz w:val="24"/>
          <w:szCs w:val="24"/>
        </w:rPr>
        <w:t xml:space="preserve"> International students applying for a master's degree in China must write a thesis. The thesis must meet the requirements of the discipline, professional training program, and relevant regulations on thesis. The thesis should reflect the ability of degree applicants in scientific research or applying basic theories and expertise to solve practical problems. </w:t>
      </w:r>
    </w:p>
    <w:p w:rsidR="008511E1" w:rsidRPr="00116782" w:rsidRDefault="00C063C7">
      <w:pPr>
        <w:pStyle w:val="42"/>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9</w:t>
      </w:r>
      <w:r w:rsidRPr="00116782">
        <w:rPr>
          <w:rFonts w:ascii="Times New Roman" w:eastAsia="仿宋_GB2312;仿宋" w:hAnsi="Times New Roman" w:cs="Times New Roman"/>
          <w:sz w:val="24"/>
          <w:szCs w:val="24"/>
        </w:rPr>
        <w:t xml:space="preserve"> For the application for a master's degree for international master's students, the overseas educational institute and the graduate school shall conduct a thorough qualification examination in accordance with the Articles 3, 7 and 8 of these </w:t>
      </w:r>
      <w:r w:rsidRPr="00FD79BD">
        <w:rPr>
          <w:rFonts w:ascii="Times New Roman" w:eastAsia="仿宋_GB2312;仿宋" w:hAnsi="Times New Roman" w:cs="Times New Roman"/>
          <w:i/>
          <w:sz w:val="24"/>
          <w:szCs w:val="24"/>
        </w:rPr>
        <w:t>Provisional Regulations</w:t>
      </w:r>
      <w:r w:rsidRPr="00116782">
        <w:rPr>
          <w:rFonts w:ascii="Times New Roman" w:eastAsia="仿宋_GB2312;仿宋" w:hAnsi="Times New Roman" w:cs="Times New Roman"/>
          <w:sz w:val="24"/>
          <w:szCs w:val="24"/>
        </w:rPr>
        <w:t xml:space="preserve">. Those who have passed the examination may apply for thesis defense; those who failed </w:t>
      </w:r>
      <w:r w:rsidR="00B870EC" w:rsidRPr="00116782">
        <w:rPr>
          <w:rFonts w:ascii="Times New Roman" w:eastAsia="仿宋_GB2312;仿宋" w:hAnsi="Times New Roman" w:cs="Times New Roman"/>
          <w:sz w:val="24"/>
          <w:szCs w:val="24"/>
        </w:rPr>
        <w:t>cannot</w:t>
      </w:r>
      <w:r w:rsidRPr="00116782">
        <w:rPr>
          <w:rFonts w:ascii="Times New Roman" w:eastAsia="仿宋_GB2312;仿宋" w:hAnsi="Times New Roman" w:cs="Times New Roman"/>
          <w:sz w:val="24"/>
          <w:szCs w:val="24"/>
        </w:rPr>
        <w:t xml:space="preserve"> apply for thesis defense. </w:t>
      </w:r>
    </w:p>
    <w:p w:rsidR="008511E1" w:rsidRPr="00116782" w:rsidRDefault="00C063C7">
      <w:pPr>
        <w:pStyle w:val="42"/>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10</w:t>
      </w:r>
      <w:r w:rsidRPr="00116782">
        <w:rPr>
          <w:rFonts w:ascii="Times New Roman" w:eastAsia="仿宋_GB2312;仿宋" w:hAnsi="Times New Roman" w:cs="Times New Roman"/>
          <w:sz w:val="24"/>
          <w:szCs w:val="24"/>
        </w:rPr>
        <w:t xml:space="preserve"> In principle, the entire training process will be completed here in our university for international master's students. It is recommended that the thesis of international master's students should take the actual situation of their home country into consideration; international master's students can finish the thesis in their home country if it's really needed after getting tutor's consent, but students should spend at least half a year in our university to conduct the work of the thesis. The thesis defense must be carried out in our university. </w:t>
      </w:r>
    </w:p>
    <w:p w:rsidR="008511E1" w:rsidRPr="00116782" w:rsidRDefault="00C063C7">
      <w:pPr>
        <w:pStyle w:val="33"/>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11</w:t>
      </w:r>
      <w:r w:rsidRPr="00116782">
        <w:rPr>
          <w:rFonts w:ascii="Times New Roman" w:eastAsia="仿宋_GB2312;仿宋" w:hAnsi="Times New Roman" w:cs="Times New Roman"/>
          <w:sz w:val="24"/>
          <w:szCs w:val="24"/>
        </w:rPr>
        <w:t xml:space="preserve"> The review and defense of thesis for international master's students shall, in principle, be carried out in accordance with the </w:t>
      </w:r>
      <w:r w:rsidRPr="00FD79BD">
        <w:rPr>
          <w:rFonts w:ascii="Times New Roman" w:eastAsia="仿宋_GB2312;仿宋" w:hAnsi="Times New Roman" w:cs="Times New Roman"/>
          <w:i/>
          <w:sz w:val="24"/>
          <w:szCs w:val="24"/>
        </w:rPr>
        <w:t>Provisional Detailed Rules for Master</w:t>
      </w:r>
      <w:r w:rsidR="007C1CBE" w:rsidRPr="00FD79BD">
        <w:rPr>
          <w:rFonts w:ascii="Times New Roman" w:eastAsia="仿宋_GB2312;仿宋" w:hAnsi="Times New Roman" w:cs="Times New Roman"/>
          <w:i/>
          <w:sz w:val="24"/>
          <w:szCs w:val="24"/>
        </w:rPr>
        <w:t>’</w:t>
      </w:r>
      <w:r w:rsidRPr="00FD79BD">
        <w:rPr>
          <w:rFonts w:ascii="Times New Roman" w:eastAsia="仿宋_GB2312;仿宋" w:hAnsi="Times New Roman" w:cs="Times New Roman"/>
          <w:i/>
          <w:sz w:val="24"/>
          <w:szCs w:val="24"/>
        </w:rPr>
        <w:t>s and Doctor's Degree Conferment of Southeast University</w:t>
      </w:r>
      <w:r w:rsidRPr="00116782">
        <w:rPr>
          <w:rFonts w:ascii="Times New Roman" w:eastAsia="仿宋_GB2312;仿宋" w:hAnsi="Times New Roman" w:cs="Times New Roman"/>
          <w:sz w:val="24"/>
          <w:szCs w:val="24"/>
        </w:rPr>
        <w:t xml:space="preserve"> and other relevant regulations. If the thesis </w:t>
      </w:r>
      <w:r w:rsidRPr="00116782">
        <w:rPr>
          <w:rFonts w:ascii="Times New Roman" w:eastAsia="仿宋_GB2312;仿宋" w:hAnsi="Times New Roman" w:cs="Times New Roman"/>
          <w:sz w:val="24"/>
          <w:szCs w:val="24"/>
        </w:rPr>
        <w:lastRenderedPageBreak/>
        <w:t xml:space="preserve">is written in English, it must be reviewed by peer experts with appropriate English proficiency. </w:t>
      </w:r>
    </w:p>
    <w:p w:rsidR="008511E1" w:rsidRPr="00116782" w:rsidRDefault="00C063C7">
      <w:pPr>
        <w:pStyle w:val="33"/>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12</w:t>
      </w:r>
      <w:r w:rsidRPr="00116782">
        <w:rPr>
          <w:rFonts w:ascii="Times New Roman" w:eastAsia="仿宋_GB2312;仿宋" w:hAnsi="Times New Roman" w:cs="Times New Roman"/>
          <w:sz w:val="24"/>
          <w:szCs w:val="24"/>
        </w:rPr>
        <w:t> Conferment of master's degree for international students studying in China shall be carried out according to the following procedures:</w:t>
      </w:r>
    </w:p>
    <w:p w:rsidR="008511E1" w:rsidRPr="00116782" w:rsidRDefault="00C063C7">
      <w:pPr>
        <w:pStyle w:val="33"/>
        <w:spacing w:line="560" w:lineRule="exact"/>
        <w:ind w:firstLine="632"/>
        <w:rPr>
          <w:rFonts w:ascii="Times New Roman" w:eastAsia="仿宋_GB2312;仿宋" w:hAnsi="Times New Roman" w:cs="Times New Roman"/>
          <w:sz w:val="24"/>
          <w:szCs w:val="24"/>
        </w:rPr>
      </w:pPr>
      <w:r w:rsidRPr="00116782">
        <w:rPr>
          <w:rFonts w:ascii="Times New Roman" w:eastAsia="仿宋_GB2312;仿宋" w:hAnsi="Times New Roman" w:cs="Times New Roman"/>
          <w:sz w:val="24"/>
          <w:szCs w:val="24"/>
        </w:rPr>
        <w:t xml:space="preserve">1. The degree application will be submitted by the school (department) to the Evaluation Subcommittee on Academic Degree after the student having passed the thesis defense. Relevant materials shall be provided upon request in applying a degree for the deliberation of Evaluation Subcommittee on Academic Degree and Evaluation Committee on Academic Degree of the University. </w:t>
      </w:r>
    </w:p>
    <w:p w:rsidR="008511E1" w:rsidRDefault="00C063C7">
      <w:pPr>
        <w:pStyle w:val="42"/>
        <w:spacing w:line="560" w:lineRule="exact"/>
        <w:ind w:firstLine="632"/>
        <w:rPr>
          <w:rFonts w:ascii="Times New Roman" w:eastAsia="仿宋_GB2312;仿宋" w:hAnsi="Times New Roman" w:cs="Times New Roman"/>
          <w:sz w:val="24"/>
          <w:szCs w:val="24"/>
        </w:rPr>
      </w:pPr>
      <w:r w:rsidRPr="00116782">
        <w:rPr>
          <w:rFonts w:ascii="Times New Roman" w:eastAsia="仿宋_GB2312;仿宋" w:hAnsi="Times New Roman" w:cs="Times New Roman"/>
          <w:sz w:val="24"/>
          <w:szCs w:val="24"/>
        </w:rPr>
        <w:t xml:space="preserve">2. The Evaluation Subcommittee on Academic Degree shall conduct a comprehensive review and evaluation of the degree applicant's situation in accordance with the master's degree conferment criteria, and vote by secret ballot. The Evaluation Subcommittee on Academic Degree will submit the list of students who are recommended to be granted a master's degree and related materials to the University's Evaluation Committee on Academic Degree. Master's degree in the corresponding subject category shall be granted after deliberated and approved by the Evaluation Committee on Academic Degree of the University. The list of master's degree holders will be published by the University's Degree Office. </w:t>
      </w:r>
    </w:p>
    <w:p w:rsidR="007C1CBE" w:rsidRPr="00116782" w:rsidRDefault="007C1CBE">
      <w:pPr>
        <w:pStyle w:val="42"/>
        <w:spacing w:line="560" w:lineRule="exact"/>
        <w:ind w:firstLine="632"/>
        <w:rPr>
          <w:rFonts w:ascii="Times New Roman" w:hAnsi="Times New Roman" w:cs="Times New Roman"/>
          <w:sz w:val="24"/>
          <w:szCs w:val="24"/>
        </w:rPr>
      </w:pPr>
    </w:p>
    <w:p w:rsidR="008511E1" w:rsidRPr="007C1CBE" w:rsidRDefault="00C063C7">
      <w:pPr>
        <w:pStyle w:val="37"/>
        <w:spacing w:line="560" w:lineRule="exact"/>
        <w:rPr>
          <w:rFonts w:ascii="Times New Roman" w:hAnsi="Times New Roman" w:cs="Times New Roman"/>
          <w:b/>
          <w:sz w:val="28"/>
          <w:szCs w:val="24"/>
        </w:rPr>
      </w:pPr>
      <w:r w:rsidRPr="007C1CBE">
        <w:rPr>
          <w:rFonts w:ascii="Times New Roman" w:hAnsi="Times New Roman" w:cs="Times New Roman"/>
          <w:b/>
          <w:sz w:val="28"/>
          <w:szCs w:val="24"/>
        </w:rPr>
        <w:t xml:space="preserve">Chapter </w:t>
      </w:r>
      <w:r w:rsidR="007C1CBE" w:rsidRPr="007C1CBE">
        <w:rPr>
          <w:rFonts w:ascii="Times New Roman" w:hAnsi="Times New Roman" w:cs="Times New Roman"/>
          <w:b/>
          <w:sz w:val="28"/>
          <w:szCs w:val="24"/>
        </w:rPr>
        <w:t xml:space="preserve">Four     </w:t>
      </w:r>
      <w:r w:rsidRPr="007C1CBE">
        <w:rPr>
          <w:rFonts w:ascii="Times New Roman" w:hAnsi="Times New Roman" w:cs="Times New Roman"/>
          <w:b/>
          <w:sz w:val="28"/>
          <w:szCs w:val="24"/>
        </w:rPr>
        <w:t xml:space="preserve"> Doctoral Degree Conferment</w:t>
      </w:r>
    </w:p>
    <w:p w:rsidR="008511E1" w:rsidRPr="00116782" w:rsidRDefault="00C063C7">
      <w:pPr>
        <w:pStyle w:val="33"/>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 xml:space="preserve">Article 13 </w:t>
      </w:r>
      <w:r w:rsidRPr="00116782">
        <w:rPr>
          <w:rFonts w:ascii="Times New Roman" w:eastAsia="仿宋_GB2312;仿宋" w:hAnsi="Times New Roman" w:cs="Times New Roman"/>
          <w:sz w:val="24"/>
          <w:szCs w:val="24"/>
        </w:rPr>
        <w:t xml:space="preserve">International Ph.D. students studying in Southeast University who are in compliance with the </w:t>
      </w:r>
      <w:r w:rsidRPr="006C27E0">
        <w:rPr>
          <w:rFonts w:ascii="Times New Roman" w:eastAsia="仿宋_GB2312;仿宋" w:hAnsi="Times New Roman" w:cs="Times New Roman"/>
          <w:i/>
          <w:sz w:val="24"/>
          <w:szCs w:val="24"/>
        </w:rPr>
        <w:t>Provisional Regulations</w:t>
      </w:r>
      <w:r w:rsidRPr="00116782">
        <w:rPr>
          <w:rFonts w:ascii="Times New Roman" w:eastAsia="仿宋_GB2312;仿宋" w:hAnsi="Times New Roman" w:cs="Times New Roman"/>
          <w:sz w:val="24"/>
          <w:szCs w:val="24"/>
        </w:rPr>
        <w:t xml:space="preserve">, have passed the examinations of the doctoral degree courses and thesis defenses, have met the relevant requirements of </w:t>
      </w:r>
      <w:r w:rsidRPr="006C27E0">
        <w:rPr>
          <w:rFonts w:ascii="Times New Roman" w:eastAsia="仿宋_GB2312;仿宋" w:hAnsi="Times New Roman" w:cs="Times New Roman"/>
          <w:i/>
          <w:sz w:val="24"/>
          <w:szCs w:val="24"/>
        </w:rPr>
        <w:t>Provisional Detailed Rules on Master's and Doctoral Degree Conferment of Southeast University</w:t>
      </w:r>
      <w:r w:rsidRPr="00116782">
        <w:rPr>
          <w:rFonts w:ascii="Times New Roman" w:eastAsia="仿宋_GB2312;仿宋" w:hAnsi="Times New Roman" w:cs="Times New Roman"/>
          <w:sz w:val="24"/>
          <w:szCs w:val="24"/>
        </w:rPr>
        <w:t xml:space="preserve"> and Article 6 of </w:t>
      </w:r>
      <w:r w:rsidRPr="006C27E0">
        <w:rPr>
          <w:rFonts w:ascii="Times New Roman" w:eastAsia="仿宋_GB2312;仿宋" w:hAnsi="Times New Roman" w:cs="Times New Roman"/>
          <w:i/>
          <w:sz w:val="24"/>
          <w:szCs w:val="24"/>
        </w:rPr>
        <w:lastRenderedPageBreak/>
        <w:t>Regulations on Academic Degrees</w:t>
      </w:r>
      <w:r w:rsidRPr="00116782">
        <w:rPr>
          <w:rFonts w:ascii="Times New Roman" w:eastAsia="仿宋_GB2312;仿宋" w:hAnsi="Times New Roman" w:cs="Times New Roman"/>
          <w:sz w:val="24"/>
          <w:szCs w:val="24"/>
        </w:rPr>
        <w:t>, shall be granted with a doctoral degree.</w:t>
      </w:r>
    </w:p>
    <w:p w:rsidR="008511E1" w:rsidRPr="00116782" w:rsidRDefault="00C063C7">
      <w:pPr>
        <w:pStyle w:val="33"/>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14</w:t>
      </w:r>
      <w:r w:rsidRPr="00116782">
        <w:rPr>
          <w:rFonts w:ascii="Times New Roman" w:eastAsia="仿宋_GB2312;仿宋" w:hAnsi="Times New Roman" w:cs="Times New Roman"/>
          <w:sz w:val="24"/>
          <w:szCs w:val="24"/>
        </w:rPr>
        <w:t> Doctoral dissertations written by international Ph.D. students should indicate that the author has the ability to independently engage in scientific research or technical work, make creative contributions to science or expertise, or has achieved results with important practical value in application fields.</w:t>
      </w:r>
    </w:p>
    <w:p w:rsidR="008511E1" w:rsidRPr="00116782" w:rsidRDefault="00C063C7">
      <w:pPr>
        <w:pStyle w:val="20"/>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15</w:t>
      </w:r>
      <w:r w:rsidRPr="00116782">
        <w:rPr>
          <w:rFonts w:ascii="Times New Roman" w:eastAsia="仿宋_GB2312;仿宋" w:hAnsi="Times New Roman" w:cs="Times New Roman"/>
          <w:sz w:val="24"/>
          <w:szCs w:val="24"/>
        </w:rPr>
        <w:t xml:space="preserve"> International Ph.D. students shall take necessary courses according to the needs of scientific research work. Degree applicants shall complete the courses and the compulsory programs required by the Training Program for doctoral</w:t>
      </w:r>
      <w:r w:rsidR="00A460FE">
        <w:rPr>
          <w:rFonts w:ascii="Times New Roman" w:eastAsia="仿宋_GB2312;仿宋" w:hAnsi="Times New Roman" w:cs="Times New Roman"/>
          <w:sz w:val="24"/>
          <w:szCs w:val="24"/>
        </w:rPr>
        <w:t xml:space="preserve"> </w:t>
      </w:r>
      <w:r w:rsidRPr="00116782">
        <w:rPr>
          <w:rFonts w:ascii="Times New Roman" w:eastAsia="仿宋_GB2312;仿宋" w:hAnsi="Times New Roman" w:cs="Times New Roman"/>
          <w:sz w:val="24"/>
          <w:szCs w:val="24"/>
        </w:rPr>
        <w:t xml:space="preserve">candidates in corresponding disciplines and majors. The specific requirements are as follows: </w:t>
      </w:r>
    </w:p>
    <w:p w:rsidR="008511E1" w:rsidRPr="00116782" w:rsidRDefault="00C063C7">
      <w:pPr>
        <w:pStyle w:val="33"/>
        <w:spacing w:line="560" w:lineRule="exact"/>
        <w:ind w:firstLine="632"/>
        <w:rPr>
          <w:rFonts w:ascii="Times New Roman" w:hAnsi="Times New Roman" w:cs="Times New Roman"/>
          <w:sz w:val="24"/>
          <w:szCs w:val="24"/>
        </w:rPr>
      </w:pPr>
      <w:r w:rsidRPr="00116782">
        <w:rPr>
          <w:rFonts w:ascii="Times New Roman" w:eastAsia="仿宋_GB2312;仿宋" w:hAnsi="Times New Roman" w:cs="Times New Roman"/>
          <w:sz w:val="24"/>
          <w:szCs w:val="24"/>
        </w:rPr>
        <w:t xml:space="preserve">1. Basic theory courses and professional courses are carried out in accordance with the requirements of the </w:t>
      </w:r>
      <w:r w:rsidRPr="00A460FE">
        <w:rPr>
          <w:rFonts w:ascii="Times New Roman" w:eastAsia="仿宋_GB2312;仿宋" w:hAnsi="Times New Roman" w:cs="Times New Roman"/>
          <w:i/>
          <w:sz w:val="24"/>
          <w:szCs w:val="24"/>
        </w:rPr>
        <w:t>Training Program</w:t>
      </w:r>
      <w:r w:rsidRPr="00116782">
        <w:rPr>
          <w:rFonts w:ascii="Times New Roman" w:eastAsia="仿宋_GB2312;仿宋" w:hAnsi="Times New Roman" w:cs="Times New Roman"/>
          <w:sz w:val="24"/>
          <w:szCs w:val="24"/>
        </w:rPr>
        <w:t xml:space="preserve"> for Ph.D. students in corresponding disciplines and majors, in which "Chinese Language" and "Overview of China" are compulsory. Students shall have a firm grasp of basic theories and systematic, specialized knowledge in the disciplines concerned. </w:t>
      </w:r>
    </w:p>
    <w:p w:rsidR="008511E1" w:rsidRPr="00116782" w:rsidRDefault="00C063C7">
      <w:pPr>
        <w:pStyle w:val="33"/>
        <w:spacing w:line="560" w:lineRule="exact"/>
        <w:ind w:firstLine="632"/>
        <w:rPr>
          <w:rFonts w:ascii="Times New Roman" w:hAnsi="Times New Roman" w:cs="Times New Roman"/>
          <w:sz w:val="24"/>
          <w:szCs w:val="24"/>
        </w:rPr>
      </w:pPr>
      <w:r w:rsidRPr="00116782">
        <w:rPr>
          <w:rFonts w:ascii="Times New Roman" w:eastAsia="仿宋_GB2312;仿宋" w:hAnsi="Times New Roman" w:cs="Times New Roman"/>
          <w:sz w:val="24"/>
          <w:szCs w:val="24"/>
        </w:rPr>
        <w:t xml:space="preserve">2. Requirements on Chinese proficiency. Those who have obtained a master's or bachelor's degree in China and apply for a doctoral degree in China are required to have the ability to communicate in Chinese in daily life and read materials in Chinese in the discipline concerned. Those who have obtained an academic certificate in other countries equivalent to the master's degree in China are required to have a fundamental ability to communicate in Chinese in daily life and read materials in Chinese in the discipline concerned. </w:t>
      </w:r>
    </w:p>
    <w:p w:rsidR="008511E1" w:rsidRPr="00116782" w:rsidRDefault="00C063C7">
      <w:pPr>
        <w:pStyle w:val="33"/>
        <w:spacing w:line="560" w:lineRule="exact"/>
        <w:ind w:firstLine="632"/>
        <w:rPr>
          <w:rFonts w:ascii="Times New Roman" w:hAnsi="Times New Roman" w:cs="Times New Roman"/>
          <w:sz w:val="24"/>
          <w:szCs w:val="24"/>
        </w:rPr>
      </w:pPr>
      <w:r w:rsidRPr="00116782">
        <w:rPr>
          <w:rFonts w:ascii="Times New Roman" w:eastAsia="仿宋_GB2312;仿宋" w:hAnsi="Times New Roman" w:cs="Times New Roman"/>
          <w:sz w:val="24"/>
          <w:szCs w:val="24"/>
        </w:rPr>
        <w:t xml:space="preserve">3. Requirements for the second foreign language (except for the native language of the home country and Chinese). Those who apply for a doctoral degree in China with a fundamental </w:t>
      </w:r>
      <w:r w:rsidRPr="00116782">
        <w:rPr>
          <w:rFonts w:ascii="Times New Roman" w:eastAsia="仿宋_GB2312;仿宋" w:hAnsi="Times New Roman" w:cs="Times New Roman"/>
          <w:sz w:val="24"/>
          <w:szCs w:val="24"/>
        </w:rPr>
        <w:lastRenderedPageBreak/>
        <w:t xml:space="preserve">ability to read materials in the second foreign language in the discipline </w:t>
      </w:r>
      <w:r w:rsidR="007C1CBE" w:rsidRPr="00116782">
        <w:rPr>
          <w:rFonts w:ascii="Times New Roman" w:eastAsia="仿宋_GB2312;仿宋" w:hAnsi="Times New Roman" w:cs="Times New Roman"/>
          <w:sz w:val="24"/>
          <w:szCs w:val="24"/>
        </w:rPr>
        <w:t>concerned, may</w:t>
      </w:r>
      <w:r w:rsidRPr="00116782">
        <w:rPr>
          <w:rFonts w:ascii="Times New Roman" w:eastAsia="仿宋_GB2312;仿宋" w:hAnsi="Times New Roman" w:cs="Times New Roman"/>
          <w:sz w:val="24"/>
          <w:szCs w:val="24"/>
        </w:rPr>
        <w:t xml:space="preserve"> choose the second language courses as optional courses. </w:t>
      </w:r>
    </w:p>
    <w:p w:rsidR="008511E1" w:rsidRPr="00116782" w:rsidRDefault="00C063C7">
      <w:pPr>
        <w:pStyle w:val="33"/>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16</w:t>
      </w:r>
      <w:r w:rsidRPr="00116782">
        <w:rPr>
          <w:rFonts w:ascii="Times New Roman" w:eastAsia="仿宋_GB2312;仿宋" w:hAnsi="Times New Roman" w:cs="Times New Roman"/>
          <w:sz w:val="24"/>
          <w:szCs w:val="24"/>
        </w:rPr>
        <w:t xml:space="preserve"> International students can pursue their doctoral degree in Southeast University in two ways: (1) off-the-job, i.e. the whole program is completed in Southeast University; (2) on-the-job, i.e. course study and dissertation writing can be completed in Southeast University and other countries. If an on-the-job international Ph.D. student applies for completing some courses in other countries, whose course selection plan must be approved by the supervisor and relevant school, and the examination shall be conducted in Southeast University. The thesis defense of international Ph.D. students must be carried out in Southeast University. The accumulative time for on-the-job international Ph.D. students to conduct course study and scientific research in Southeast University shall be no less than one and a half years. </w:t>
      </w:r>
    </w:p>
    <w:p w:rsidR="008511E1" w:rsidRPr="00116782" w:rsidRDefault="00C063C7">
      <w:pPr>
        <w:pStyle w:val="33"/>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17</w:t>
      </w:r>
      <w:r w:rsidRPr="00116782">
        <w:rPr>
          <w:rFonts w:ascii="Times New Roman" w:eastAsia="仿宋_GB2312;仿宋" w:hAnsi="Times New Roman" w:cs="Times New Roman"/>
          <w:sz w:val="24"/>
          <w:szCs w:val="24"/>
        </w:rPr>
        <w:t xml:space="preserve"> For the application for a doctoral degree for international Ph.D. students, the College of International Students and Graduate School of Southeast </w:t>
      </w:r>
      <w:r w:rsidR="007C1CBE" w:rsidRPr="00116782">
        <w:rPr>
          <w:rFonts w:ascii="Times New Roman" w:eastAsia="仿宋_GB2312;仿宋" w:hAnsi="Times New Roman" w:cs="Times New Roman"/>
          <w:sz w:val="24"/>
          <w:szCs w:val="24"/>
        </w:rPr>
        <w:t>University</w:t>
      </w:r>
      <w:r w:rsidRPr="00116782">
        <w:rPr>
          <w:rFonts w:ascii="Times New Roman" w:eastAsia="仿宋_GB2312;仿宋" w:hAnsi="Times New Roman" w:cs="Times New Roman"/>
          <w:sz w:val="24"/>
          <w:szCs w:val="24"/>
        </w:rPr>
        <w:t xml:space="preserve"> shall conduct a strict qualification inspection in accordance with the Articles 13, 14, 15 and 16 of these </w:t>
      </w:r>
      <w:r w:rsidRPr="000A17CE">
        <w:rPr>
          <w:rFonts w:ascii="Times New Roman" w:eastAsia="仿宋_GB2312;仿宋" w:hAnsi="Times New Roman" w:cs="Times New Roman"/>
          <w:i/>
          <w:sz w:val="24"/>
          <w:szCs w:val="24"/>
        </w:rPr>
        <w:t>Provisional Regulations</w:t>
      </w:r>
      <w:r w:rsidRPr="00116782">
        <w:rPr>
          <w:rFonts w:ascii="Times New Roman" w:eastAsia="仿宋_GB2312;仿宋" w:hAnsi="Times New Roman" w:cs="Times New Roman"/>
          <w:sz w:val="24"/>
          <w:szCs w:val="24"/>
        </w:rPr>
        <w:t xml:space="preserve">. Those who are qualified may apply for the thesis defense; those who are not qualified cannot apply for the thesis defense. </w:t>
      </w:r>
    </w:p>
    <w:p w:rsidR="008511E1" w:rsidRPr="00116782" w:rsidRDefault="00C063C7">
      <w:pPr>
        <w:pStyle w:val="33"/>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18</w:t>
      </w:r>
      <w:r w:rsidRPr="00116782">
        <w:rPr>
          <w:rFonts w:ascii="Times New Roman" w:eastAsia="仿宋_GB2312;仿宋" w:hAnsi="Times New Roman" w:cs="Times New Roman"/>
          <w:sz w:val="24"/>
          <w:szCs w:val="24"/>
        </w:rPr>
        <w:t xml:space="preserve"> The review and defense of doctoral dissertations of international Ph.D. students shall, in principle, be carried out in accordance with the </w:t>
      </w:r>
      <w:r w:rsidRPr="00402FE4">
        <w:rPr>
          <w:rFonts w:ascii="Times New Roman" w:eastAsia="仿宋_GB2312;仿宋" w:hAnsi="Times New Roman" w:cs="Times New Roman"/>
          <w:i/>
          <w:sz w:val="24"/>
          <w:szCs w:val="24"/>
        </w:rPr>
        <w:t>Provisional Detailed Rules on Master's and Doctoral Degree Conferment of Southeast University</w:t>
      </w:r>
      <w:r w:rsidRPr="00116782">
        <w:rPr>
          <w:rFonts w:ascii="Times New Roman" w:eastAsia="仿宋_GB2312;仿宋" w:hAnsi="Times New Roman" w:cs="Times New Roman"/>
          <w:sz w:val="24"/>
          <w:szCs w:val="24"/>
        </w:rPr>
        <w:t xml:space="preserve"> and other relevant regulations. If the dissertation is written in English, it must be reviewed by peer experts with appropriate English proficiency. </w:t>
      </w:r>
    </w:p>
    <w:p w:rsidR="008511E1" w:rsidRPr="00116782" w:rsidRDefault="00C063C7">
      <w:pPr>
        <w:pStyle w:val="33"/>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19</w:t>
      </w:r>
      <w:r w:rsidRPr="00116782">
        <w:rPr>
          <w:rFonts w:ascii="Times New Roman" w:eastAsia="仿宋_GB2312;仿宋" w:hAnsi="Times New Roman" w:cs="Times New Roman"/>
          <w:sz w:val="24"/>
          <w:szCs w:val="24"/>
        </w:rPr>
        <w:t xml:space="preserve"> Conferment of the doctoral degree for international Ph.D. students shall be </w:t>
      </w:r>
      <w:r w:rsidRPr="00116782">
        <w:rPr>
          <w:rFonts w:ascii="Times New Roman" w:eastAsia="仿宋_GB2312;仿宋" w:hAnsi="Times New Roman" w:cs="Times New Roman"/>
          <w:sz w:val="24"/>
          <w:szCs w:val="24"/>
        </w:rPr>
        <w:lastRenderedPageBreak/>
        <w:t>carried out in accordance with the following procedures:</w:t>
      </w:r>
    </w:p>
    <w:p w:rsidR="008511E1" w:rsidRPr="00116782" w:rsidRDefault="00C063C7">
      <w:pPr>
        <w:pStyle w:val="33"/>
        <w:spacing w:line="560" w:lineRule="exact"/>
        <w:ind w:firstLine="632"/>
        <w:rPr>
          <w:rFonts w:ascii="Times New Roman" w:hAnsi="Times New Roman" w:cs="Times New Roman"/>
          <w:sz w:val="24"/>
          <w:szCs w:val="24"/>
        </w:rPr>
      </w:pPr>
      <w:r w:rsidRPr="00116782">
        <w:rPr>
          <w:rFonts w:ascii="Times New Roman" w:eastAsia="仿宋_GB2312;仿宋" w:hAnsi="Times New Roman" w:cs="Times New Roman"/>
          <w:sz w:val="24"/>
          <w:szCs w:val="24"/>
        </w:rPr>
        <w:t>1. The degree application will be submitted by the school (department) to the Evaluation Subcommittee on Academic Degree after the student has passed the thesis defense. Relevant materials shall be provided upon request for consideration by the Evaluation Subcommittee on Academic Degree and the Evaluation Committee on Academic Degree of Southeast University.</w:t>
      </w:r>
    </w:p>
    <w:p w:rsidR="008511E1" w:rsidRDefault="00C063C7">
      <w:pPr>
        <w:pStyle w:val="33"/>
        <w:spacing w:line="560" w:lineRule="exact"/>
        <w:ind w:firstLine="632"/>
        <w:rPr>
          <w:rFonts w:ascii="Times New Roman" w:eastAsia="仿宋_GB2312;仿宋" w:hAnsi="Times New Roman" w:cs="Times New Roman"/>
          <w:sz w:val="24"/>
          <w:szCs w:val="24"/>
        </w:rPr>
      </w:pPr>
      <w:r w:rsidRPr="00116782">
        <w:rPr>
          <w:rFonts w:ascii="Times New Roman" w:eastAsia="仿宋_GB2312;仿宋" w:hAnsi="Times New Roman" w:cs="Times New Roman"/>
          <w:sz w:val="24"/>
          <w:szCs w:val="24"/>
        </w:rPr>
        <w:t xml:space="preserve">2. The Evaluation Subcommittee on Academic Degree shall conduct a comprehensive review and evaluation of the degree applicant's performance in accordance with the doctoral degree conferment criteria, and vote by secret ballot. The Evaluation Subcommittee on Academic Degree will submit the list of students who are recommended to be granted a doctoral degree and related materials to the Evaluation Committee on Academic Degree of Southeast University. Doctoral degree in the corresponding discipline shall be granted after deliberated and approved by the Evaluation Committee on Academic Degree of Southeast University. The list of students who are granted a doctoral degree will be published by the Office of Graduate Degree Management for supervision. A degree certificate will be issued to those receive no objection after the expiration of the public notice. </w:t>
      </w:r>
    </w:p>
    <w:p w:rsidR="007C1CBE" w:rsidRPr="00116782" w:rsidRDefault="007C1CBE">
      <w:pPr>
        <w:pStyle w:val="33"/>
        <w:spacing w:line="560" w:lineRule="exact"/>
        <w:ind w:firstLine="632"/>
        <w:rPr>
          <w:rFonts w:ascii="Times New Roman" w:hAnsi="Times New Roman" w:cs="Times New Roman"/>
          <w:sz w:val="24"/>
          <w:szCs w:val="24"/>
        </w:rPr>
      </w:pPr>
    </w:p>
    <w:p w:rsidR="008511E1" w:rsidRPr="007C1CBE" w:rsidRDefault="00C063C7">
      <w:pPr>
        <w:pStyle w:val="27"/>
        <w:spacing w:line="560" w:lineRule="exact"/>
        <w:ind w:firstLine="0"/>
        <w:jc w:val="center"/>
        <w:rPr>
          <w:rFonts w:ascii="Times New Roman" w:hAnsi="Times New Roman" w:cs="Times New Roman"/>
          <w:b/>
          <w:sz w:val="28"/>
          <w:szCs w:val="24"/>
        </w:rPr>
      </w:pPr>
      <w:r w:rsidRPr="007C1CBE">
        <w:rPr>
          <w:rFonts w:ascii="Times New Roman" w:hAnsi="Times New Roman" w:cs="Times New Roman"/>
          <w:b/>
          <w:sz w:val="28"/>
          <w:szCs w:val="24"/>
        </w:rPr>
        <w:t xml:space="preserve">Chapter </w:t>
      </w:r>
      <w:r w:rsidR="007C1CBE" w:rsidRPr="007C1CBE">
        <w:rPr>
          <w:rFonts w:ascii="Times New Roman" w:hAnsi="Times New Roman" w:cs="Times New Roman"/>
          <w:b/>
          <w:sz w:val="28"/>
          <w:szCs w:val="24"/>
        </w:rPr>
        <w:t xml:space="preserve">Five       </w:t>
      </w:r>
      <w:r w:rsidRPr="007C1CBE">
        <w:rPr>
          <w:rFonts w:ascii="Times New Roman" w:hAnsi="Times New Roman" w:cs="Times New Roman"/>
          <w:b/>
          <w:sz w:val="28"/>
          <w:szCs w:val="24"/>
        </w:rPr>
        <w:t xml:space="preserve"> Supplementary Provisions</w:t>
      </w:r>
    </w:p>
    <w:p w:rsidR="008511E1" w:rsidRPr="00116782" w:rsidRDefault="00C063C7">
      <w:pPr>
        <w:pStyle w:val="33"/>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20</w:t>
      </w:r>
      <w:r w:rsidRPr="00116782">
        <w:rPr>
          <w:rFonts w:ascii="Times New Roman" w:eastAsia="仿宋_GB2312;仿宋" w:hAnsi="Times New Roman" w:cs="Times New Roman"/>
          <w:sz w:val="24"/>
          <w:szCs w:val="24"/>
        </w:rPr>
        <w:t xml:space="preserve"> International students who are pursuing bachelor's, master's and doctoral degrees in Southeast University may write and defend their undergraduate theses, master's theses and doctoral dissertations in Chinese or English. If the thesis or dissertation is written in English, the abstract must be written in Chinese. </w:t>
      </w:r>
    </w:p>
    <w:p w:rsidR="008511E1" w:rsidRPr="00116782" w:rsidRDefault="00C063C7">
      <w:pPr>
        <w:pStyle w:val="33"/>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21</w:t>
      </w:r>
      <w:r w:rsidRPr="00116782">
        <w:rPr>
          <w:rFonts w:ascii="Times New Roman" w:eastAsia="仿宋_GB2312;仿宋" w:hAnsi="Times New Roman" w:cs="Times New Roman"/>
          <w:sz w:val="24"/>
          <w:szCs w:val="24"/>
        </w:rPr>
        <w:t xml:space="preserve"> Master's and doctoral degree conferment for those with equivalent academic </w:t>
      </w:r>
      <w:r w:rsidRPr="00116782">
        <w:rPr>
          <w:rFonts w:ascii="Times New Roman" w:eastAsia="仿宋_GB2312;仿宋" w:hAnsi="Times New Roman" w:cs="Times New Roman"/>
          <w:sz w:val="24"/>
          <w:szCs w:val="24"/>
        </w:rPr>
        <w:lastRenderedPageBreak/>
        <w:t xml:space="preserve">qualifications in graduate school may refer to the </w:t>
      </w:r>
      <w:r w:rsidRPr="00402FE4">
        <w:rPr>
          <w:rFonts w:ascii="Times New Roman" w:eastAsia="仿宋_GB2312;仿宋" w:hAnsi="Times New Roman" w:cs="Times New Roman"/>
          <w:i/>
          <w:sz w:val="24"/>
          <w:szCs w:val="24"/>
        </w:rPr>
        <w:t>Regulations of Master's and Doctoral Degree Conferment on Students with Equivalent Academic Qualifications in Graduate School</w:t>
      </w:r>
      <w:r w:rsidRPr="00116782">
        <w:rPr>
          <w:rFonts w:ascii="Times New Roman" w:eastAsia="仿宋_GB2312;仿宋" w:hAnsi="Times New Roman" w:cs="Times New Roman"/>
          <w:sz w:val="24"/>
          <w:szCs w:val="24"/>
        </w:rPr>
        <w:t xml:space="preserve"> issued by the </w:t>
      </w:r>
      <w:bookmarkStart w:id="11" w:name="OLE_LINK288"/>
      <w:bookmarkStart w:id="12" w:name="OLE_LINK289"/>
      <w:bookmarkStart w:id="13" w:name="OLE_LINK290"/>
      <w:r w:rsidRPr="00116782">
        <w:rPr>
          <w:rFonts w:ascii="Times New Roman" w:eastAsia="仿宋_GB2312;仿宋" w:hAnsi="Times New Roman" w:cs="Times New Roman"/>
          <w:sz w:val="24"/>
          <w:szCs w:val="24"/>
        </w:rPr>
        <w:t xml:space="preserve">Academic Degrees Committee </w:t>
      </w:r>
      <w:bookmarkEnd w:id="11"/>
      <w:bookmarkEnd w:id="12"/>
      <w:bookmarkEnd w:id="13"/>
      <w:r w:rsidRPr="00116782">
        <w:rPr>
          <w:rFonts w:ascii="Times New Roman" w:eastAsia="仿宋_GB2312;仿宋" w:hAnsi="Times New Roman" w:cs="Times New Roman"/>
          <w:sz w:val="24"/>
          <w:szCs w:val="24"/>
        </w:rPr>
        <w:t>of the State Council and relevant regulations of Southeast University.</w:t>
      </w:r>
    </w:p>
    <w:p w:rsidR="008511E1" w:rsidRPr="00116782" w:rsidRDefault="00C063C7">
      <w:pPr>
        <w:pStyle w:val="33"/>
        <w:spacing w:line="560" w:lineRule="exact"/>
        <w:ind w:firstLine="634"/>
        <w:rPr>
          <w:rFonts w:ascii="Times New Roman" w:hAnsi="Times New Roman" w:cs="Times New Roman"/>
          <w:sz w:val="24"/>
          <w:szCs w:val="24"/>
        </w:rPr>
      </w:pPr>
      <w:r w:rsidRPr="00116782">
        <w:rPr>
          <w:rFonts w:ascii="Times New Roman" w:eastAsia="仿宋_GB2312;仿宋" w:hAnsi="Times New Roman" w:cs="Times New Roman"/>
          <w:b/>
          <w:sz w:val="24"/>
          <w:szCs w:val="24"/>
        </w:rPr>
        <w:t>Article 22</w:t>
      </w:r>
      <w:r w:rsidRPr="00116782">
        <w:rPr>
          <w:rFonts w:ascii="Times New Roman" w:eastAsia="仿宋_GB2312;仿宋" w:hAnsi="Times New Roman" w:cs="Times New Roman"/>
          <w:sz w:val="24"/>
          <w:szCs w:val="24"/>
        </w:rPr>
        <w:t xml:space="preserve"> Two versions of degree certificate will be issued to international students who have obtained a degree, including a certificate in Chinese and a copy of the certificate translated into English. Both versions have the same effect.</w:t>
      </w:r>
    </w:p>
    <w:p w:rsidR="008511E1" w:rsidRPr="00116782" w:rsidRDefault="00C063C7">
      <w:pPr>
        <w:pStyle w:val="33"/>
        <w:spacing w:line="560" w:lineRule="exact"/>
        <w:ind w:firstLine="634"/>
        <w:rPr>
          <w:rFonts w:ascii="Times New Roman" w:eastAsia="仿宋_GB2312;仿宋" w:hAnsi="Times New Roman" w:cs="Times New Roman"/>
          <w:sz w:val="24"/>
          <w:szCs w:val="24"/>
        </w:rPr>
      </w:pPr>
      <w:r w:rsidRPr="00116782">
        <w:rPr>
          <w:rFonts w:ascii="Times New Roman" w:eastAsia="仿宋_GB2312;仿宋" w:hAnsi="Times New Roman" w:cs="Times New Roman"/>
          <w:b/>
          <w:sz w:val="24"/>
          <w:szCs w:val="24"/>
        </w:rPr>
        <w:t>Article 23</w:t>
      </w:r>
      <w:r w:rsidRPr="00116782">
        <w:rPr>
          <w:rFonts w:ascii="Times New Roman" w:eastAsia="仿宋_GB2312;仿宋" w:hAnsi="Times New Roman" w:cs="Times New Roman"/>
          <w:sz w:val="24"/>
          <w:szCs w:val="24"/>
        </w:rPr>
        <w:t xml:space="preserve"> These Provisional Regulations shall be implemented after being reviewed and approved by the Evaluation Committee on Academic Degree of Southeast University. The responsibility for the interpretation and revision of these Provisional Regulations shall rest with the Evaluation Committee on Academic Degree of Southeast University. The original </w:t>
      </w:r>
      <w:r w:rsidRPr="00E611E1">
        <w:rPr>
          <w:rFonts w:ascii="Times New Roman" w:eastAsia="仿宋_GB2312;仿宋" w:hAnsi="Times New Roman" w:cs="Times New Roman"/>
          <w:i/>
          <w:sz w:val="24"/>
          <w:szCs w:val="24"/>
        </w:rPr>
        <w:t>Provisional Implementation Measures on Bachelor's, Master's and Doctoral Degree Conferment for International Students of Southeast University (Notice [2010]115 of SEU)</w:t>
      </w:r>
      <w:r w:rsidRPr="00116782">
        <w:rPr>
          <w:rFonts w:ascii="Times New Roman" w:eastAsia="仿宋_GB2312;仿宋" w:hAnsi="Times New Roman" w:cs="Times New Roman"/>
          <w:sz w:val="24"/>
          <w:szCs w:val="24"/>
        </w:rPr>
        <w:t xml:space="preserve"> shall be annulled simultaneously. </w:t>
      </w:r>
    </w:p>
    <w:p w:rsidR="008511E1" w:rsidRPr="00116782" w:rsidRDefault="008511E1">
      <w:pPr>
        <w:spacing w:line="360" w:lineRule="exact"/>
        <w:rPr>
          <w:sz w:val="24"/>
          <w:szCs w:val="24"/>
        </w:rPr>
      </w:pPr>
    </w:p>
    <w:p w:rsidR="008511E1" w:rsidRDefault="008511E1">
      <w:pPr>
        <w:spacing w:line="560" w:lineRule="exact"/>
        <w:rPr>
          <w:spacing w:val="10"/>
          <w:sz w:val="24"/>
          <w:szCs w:val="24"/>
        </w:rPr>
      </w:pPr>
    </w:p>
    <w:p w:rsidR="00E611E1" w:rsidRDefault="00E611E1">
      <w:pPr>
        <w:spacing w:line="560" w:lineRule="exact"/>
        <w:rPr>
          <w:spacing w:val="10"/>
          <w:sz w:val="24"/>
          <w:szCs w:val="24"/>
        </w:rPr>
      </w:pPr>
    </w:p>
    <w:p w:rsidR="00E611E1" w:rsidRDefault="00E611E1">
      <w:pPr>
        <w:spacing w:line="560" w:lineRule="exact"/>
        <w:rPr>
          <w:spacing w:val="10"/>
          <w:sz w:val="24"/>
          <w:szCs w:val="24"/>
        </w:rPr>
      </w:pPr>
    </w:p>
    <w:p w:rsidR="00E611E1" w:rsidRDefault="00E611E1">
      <w:pPr>
        <w:spacing w:line="560" w:lineRule="exact"/>
        <w:rPr>
          <w:spacing w:val="10"/>
          <w:sz w:val="24"/>
          <w:szCs w:val="24"/>
        </w:rPr>
      </w:pPr>
    </w:p>
    <w:p w:rsidR="00E611E1" w:rsidRPr="00116782" w:rsidRDefault="00E611E1">
      <w:pPr>
        <w:spacing w:line="560" w:lineRule="exact"/>
        <w:rPr>
          <w:spacing w:val="10"/>
          <w:sz w:val="24"/>
          <w:szCs w:val="24"/>
        </w:rPr>
      </w:pPr>
    </w:p>
    <w:tbl>
      <w:tblPr>
        <w:tblW w:w="8911" w:type="dxa"/>
        <w:tblBorders>
          <w:top w:val="single" w:sz="8" w:space="0" w:color="000000"/>
          <w:bottom w:val="single" w:sz="4" w:space="0" w:color="000000"/>
          <w:insideH w:val="single" w:sz="4" w:space="0" w:color="000000"/>
        </w:tblBorders>
        <w:tblLook w:val="0000" w:firstRow="0" w:lastRow="0" w:firstColumn="0" w:lastColumn="0" w:noHBand="0" w:noVBand="0"/>
      </w:tblPr>
      <w:tblGrid>
        <w:gridCol w:w="8911"/>
      </w:tblGrid>
      <w:tr w:rsidR="008511E1" w:rsidRPr="00116782">
        <w:trPr>
          <w:trHeight w:val="356"/>
        </w:trPr>
        <w:tc>
          <w:tcPr>
            <w:tcW w:w="8911" w:type="dxa"/>
            <w:tcBorders>
              <w:top w:val="single" w:sz="8" w:space="0" w:color="000000"/>
              <w:bottom w:val="single" w:sz="4" w:space="0" w:color="000000"/>
            </w:tcBorders>
            <w:shd w:val="clear" w:color="auto" w:fill="auto"/>
          </w:tcPr>
          <w:p w:rsidR="008511E1" w:rsidRPr="00116782" w:rsidRDefault="00C063C7" w:rsidP="007C1CBE">
            <w:pPr>
              <w:spacing w:line="560" w:lineRule="exact"/>
              <w:rPr>
                <w:spacing w:val="10"/>
                <w:sz w:val="24"/>
                <w:szCs w:val="24"/>
              </w:rPr>
            </w:pPr>
            <w:r w:rsidRPr="00116782">
              <w:rPr>
                <w:spacing w:val="10"/>
                <w:sz w:val="24"/>
                <w:szCs w:val="24"/>
              </w:rPr>
              <w:t xml:space="preserve">Cc: </w:t>
            </w:r>
            <w:bookmarkStart w:id="14" w:name="抄送单位"/>
            <w:bookmarkEnd w:id="14"/>
            <w:r w:rsidRPr="00116782">
              <w:rPr>
                <w:spacing w:val="10"/>
                <w:sz w:val="24"/>
                <w:szCs w:val="24"/>
              </w:rPr>
              <w:t>Each Evaluation Subcommittee on Academic Degree, Office of Academic Affairs, and College of International Students.</w:t>
            </w:r>
          </w:p>
        </w:tc>
      </w:tr>
      <w:tr w:rsidR="008511E1" w:rsidRPr="00116782">
        <w:trPr>
          <w:trHeight w:val="440"/>
        </w:trPr>
        <w:tc>
          <w:tcPr>
            <w:tcW w:w="8911" w:type="dxa"/>
            <w:tcBorders>
              <w:top w:val="single" w:sz="4" w:space="0" w:color="000000"/>
              <w:bottom w:val="single" w:sz="8" w:space="0" w:color="000000"/>
            </w:tcBorders>
            <w:shd w:val="clear" w:color="auto" w:fill="auto"/>
          </w:tcPr>
          <w:p w:rsidR="008511E1" w:rsidRPr="00116782" w:rsidRDefault="00C063C7">
            <w:pPr>
              <w:spacing w:line="560" w:lineRule="exact"/>
              <w:rPr>
                <w:spacing w:val="10"/>
                <w:sz w:val="24"/>
                <w:szCs w:val="24"/>
              </w:rPr>
            </w:pPr>
            <w:r w:rsidRPr="00116782">
              <w:rPr>
                <w:spacing w:val="10"/>
                <w:sz w:val="24"/>
                <w:szCs w:val="24"/>
              </w:rPr>
              <w:t>Presidential Office of Southeast University</w:t>
            </w:r>
            <w:bookmarkStart w:id="15" w:name="印发日期"/>
            <w:r w:rsidRPr="00116782">
              <w:rPr>
                <w:color w:val="0000FF"/>
                <w:spacing w:val="10"/>
                <w:sz w:val="24"/>
                <w:szCs w:val="24"/>
              </w:rPr>
              <w:t> </w:t>
            </w:r>
            <w:r w:rsidRPr="007C1CBE">
              <w:rPr>
                <w:spacing w:val="10"/>
                <w:sz w:val="24"/>
                <w:szCs w:val="24"/>
              </w:rPr>
              <w:t>Issued</w:t>
            </w:r>
            <w:r w:rsidRPr="00116782">
              <w:rPr>
                <w:color w:val="0000FF"/>
                <w:spacing w:val="10"/>
                <w:sz w:val="24"/>
                <w:szCs w:val="24"/>
              </w:rPr>
              <w:t xml:space="preserve"> </w:t>
            </w:r>
            <w:r w:rsidRPr="00116782">
              <w:rPr>
                <w:spacing w:val="10"/>
                <w:sz w:val="24"/>
                <w:szCs w:val="24"/>
              </w:rPr>
              <w:t>on</w:t>
            </w:r>
            <w:bookmarkEnd w:id="15"/>
            <w:r w:rsidRPr="00116782">
              <w:rPr>
                <w:spacing w:val="10"/>
                <w:sz w:val="24"/>
                <w:szCs w:val="24"/>
              </w:rPr>
              <w:t xml:space="preserve"> </w:t>
            </w:r>
            <w:r w:rsidRPr="007C1CBE">
              <w:rPr>
                <w:color w:val="0070C0"/>
                <w:spacing w:val="10"/>
                <w:sz w:val="24"/>
                <w:szCs w:val="24"/>
              </w:rPr>
              <w:t>March 25, 2015</w:t>
            </w:r>
          </w:p>
        </w:tc>
      </w:tr>
    </w:tbl>
    <w:p w:rsidR="008511E1" w:rsidRDefault="008511E1">
      <w:pPr>
        <w:spacing w:line="20" w:lineRule="exact"/>
        <w:rPr>
          <w:rFonts w:ascii="方正小标宋简体;Arial Unicode MS" w:eastAsia="方正小标宋简体;Arial Unicode MS" w:hAnsi="方正小标宋简体;Arial Unicode MS"/>
          <w:b/>
          <w:sz w:val="44"/>
          <w:szCs w:val="44"/>
        </w:rPr>
      </w:pPr>
    </w:p>
    <w:sectPr w:rsidR="008511E1">
      <w:footerReference w:type="even" r:id="rId8"/>
      <w:footerReference w:type="default" r:id="rId9"/>
      <w:pgSz w:w="11906" w:h="16838"/>
      <w:pgMar w:top="2041" w:right="1531" w:bottom="2041" w:left="1531" w:header="851" w:footer="1588" w:gutter="0"/>
      <w:cols w:space="720"/>
      <w:formProt w:val="0"/>
      <w:docGrid w:type="linesAndChars" w:linePitch="579" w:charSpace="-10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0D7" w:rsidRDefault="00A470D7">
      <w:r>
        <w:separator/>
      </w:r>
    </w:p>
  </w:endnote>
  <w:endnote w:type="continuationSeparator" w:id="0">
    <w:p w:rsidR="00A470D7" w:rsidRDefault="00A4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等线">
    <w:panose1 w:val="00000000000000000000"/>
    <w:charset w:val="86"/>
    <w:family w:val="roman"/>
    <w:notTrueType/>
    <w:pitch w:val="default"/>
  </w:font>
  <w:font w:name="DejaVu Sans">
    <w:altName w:val="Verdana"/>
    <w:charset w:val="01"/>
    <w:family w:val="auto"/>
    <w:pitch w:val="variable"/>
  </w:font>
  <w:font w:name="仿宋_GB2312;仿宋">
    <w:altName w:val="宋体"/>
    <w:charset w:val="86"/>
    <w:family w:val="roman"/>
    <w:pitch w:val="default"/>
    <w:sig w:usb0="E0002AFF" w:usb1="C0007843" w:usb2="00000009" w:usb3="00000000" w:csb0="000001FF" w:csb1="00000000"/>
  </w:font>
  <w:font w:name="方正书宋简体">
    <w:altName w:val="Arial Unicode MS"/>
    <w:charset w:val="86"/>
    <w:family w:val="auto"/>
    <w:pitch w:val="variable"/>
    <w:sig w:usb0="00000000" w:usb1="080E0000" w:usb2="00000010" w:usb3="00000000" w:csb0="00040000" w:csb1="00000000"/>
  </w:font>
  <w:font w:name="宋体;SimSun">
    <w:altName w:val="SimSun"/>
    <w:charset w:val="86"/>
    <w:family w:val="roman"/>
    <w:pitch w:val="default"/>
    <w:sig w:usb0="E0002AFF" w:usb1="C0007843" w:usb2="00000009" w:usb3="00000000" w:csb0="000001FF" w:csb1="00000000"/>
  </w:font>
  <w:font w:name="Liberation Sans">
    <w:altName w:val="Arial"/>
    <w:charset w:val="01"/>
    <w:family w:val="swiss"/>
    <w:pitch w:val="variable"/>
  </w:font>
  <w:font w:name="黑体;SimHei">
    <w:altName w:val="SimSun"/>
    <w:charset w:val="86"/>
    <w:family w:val="roman"/>
    <w:pitch w:val="default"/>
    <w:sig w:usb0="E0002AFF" w:usb1="C0007843" w:usb2="00000009" w:usb3="00000000" w:csb0="000001FF" w:csb1="00000000"/>
  </w:font>
  <w:font w:name="方正黑体_GBK;黑体">
    <w:panose1 w:val="00000000000000000000"/>
    <w:charset w:val="86"/>
    <w:family w:val="roman"/>
    <w:notTrueType/>
    <w:pitch w:val="default"/>
  </w:font>
  <w:font w:name="方正小标宋简体;Arial Unicode MS">
    <w:altName w:val="宋体"/>
    <w:charset w:val="86"/>
    <w:family w:val="roman"/>
    <w:pitch w:val="default"/>
    <w:sig w:usb0="E0002AFF" w:usb1="C0007843" w:usb2="00000009" w:usb3="00000000" w:csb0="000001FF" w:csb1="00000000"/>
  </w:font>
  <w:font w:name="楷体_GB2312;楷体">
    <w:altName w:val="SimSun"/>
    <w:panose1 w:val="00000000000000000000"/>
    <w:charset w:val="86"/>
    <w:family w:val="roman"/>
    <w:notTrueType/>
    <w:pitch w:val="default"/>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3"/>
      </w:rPr>
      <w:id w:val="1591821140"/>
      <w:docPartObj>
        <w:docPartGallery w:val="Page Numbers (Bottom of Page)"/>
        <w:docPartUnique/>
      </w:docPartObj>
    </w:sdtPr>
    <w:sdtEndPr>
      <w:rPr>
        <w:rStyle w:val="a3"/>
      </w:rPr>
    </w:sdtEndPr>
    <w:sdtContent>
      <w:p w:rsidR="00A24973" w:rsidRDefault="00A24973" w:rsidP="00C53CCE">
        <w:pPr>
          <w:pStyle w:val="a7"/>
          <w:framePr w:wrap="none" w:vAnchor="text" w:hAnchor="margin" w:xAlign="outside" w:y="1"/>
          <w:rPr>
            <w:rStyle w:val="a3"/>
          </w:rPr>
        </w:pPr>
        <w:r>
          <w:rPr>
            <w:rStyle w:val="a3"/>
          </w:rPr>
          <w:fldChar w:fldCharType="begin"/>
        </w:r>
        <w:r>
          <w:rPr>
            <w:rStyle w:val="a3"/>
          </w:rPr>
          <w:instrText xml:space="preserve"> PAGE </w:instrText>
        </w:r>
        <w:r>
          <w:rPr>
            <w:rStyle w:val="a3"/>
          </w:rPr>
          <w:fldChar w:fldCharType="separate"/>
        </w:r>
        <w:r w:rsidR="007E6B1F">
          <w:rPr>
            <w:rStyle w:val="a3"/>
            <w:noProof/>
          </w:rPr>
          <w:t>2</w:t>
        </w:r>
        <w:r>
          <w:rPr>
            <w:rStyle w:val="a3"/>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3"/>
      </w:rPr>
      <w:id w:val="-39137643"/>
      <w:docPartObj>
        <w:docPartGallery w:val="Page Numbers (Bottom of Page)"/>
        <w:docPartUnique/>
      </w:docPartObj>
    </w:sdtPr>
    <w:sdtEndPr>
      <w:rPr>
        <w:rStyle w:val="a3"/>
      </w:rPr>
    </w:sdtEndPr>
    <w:sdtContent>
      <w:p w:rsidR="00A24973" w:rsidRDefault="00A24973" w:rsidP="00A24973">
        <w:pPr>
          <w:pStyle w:val="a7"/>
          <w:framePr w:wrap="none" w:vAnchor="text" w:hAnchor="margin" w:xAlign="outside" w:y="1"/>
          <w:rPr>
            <w:rStyle w:val="a3"/>
          </w:rPr>
        </w:pPr>
        <w:r>
          <w:rPr>
            <w:rStyle w:val="a3"/>
          </w:rPr>
          <w:fldChar w:fldCharType="begin"/>
        </w:r>
        <w:r>
          <w:rPr>
            <w:rStyle w:val="a3"/>
          </w:rPr>
          <w:instrText xml:space="preserve"> PAGE </w:instrText>
        </w:r>
        <w:r>
          <w:rPr>
            <w:rStyle w:val="a3"/>
          </w:rPr>
          <w:fldChar w:fldCharType="separate"/>
        </w:r>
        <w:r w:rsidR="007E6B1F">
          <w:rPr>
            <w:rStyle w:val="a3"/>
            <w:noProof/>
          </w:rPr>
          <w:t>1</w:t>
        </w:r>
        <w:r>
          <w:rPr>
            <w:rStyle w:val="a3"/>
          </w:rPr>
          <w:fldChar w:fldCharType="end"/>
        </w:r>
      </w:p>
    </w:sdtContent>
  </w:sdt>
  <w:p w:rsidR="008511E1" w:rsidRDefault="00A24973" w:rsidP="00A24973">
    <w:pPr>
      <w:pStyle w:val="a7"/>
      <w:tabs>
        <w:tab w:val="clear" w:pos="4153"/>
        <w:tab w:val="clear" w:pos="8306"/>
        <w:tab w:val="left" w:pos="1027"/>
      </w:tabs>
      <w:ind w:right="360" w:firstLine="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0D7" w:rsidRDefault="00A470D7">
      <w:r>
        <w:separator/>
      </w:r>
    </w:p>
  </w:footnote>
  <w:footnote w:type="continuationSeparator" w:id="0">
    <w:p w:rsidR="00A470D7" w:rsidRDefault="00A47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0E6F"/>
    <w:multiLevelType w:val="multilevel"/>
    <w:tmpl w:val="D47C4A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62C4731"/>
    <w:multiLevelType w:val="multilevel"/>
    <w:tmpl w:val="E64EE8BA"/>
    <w:lvl w:ilvl="0">
      <w:start w:val="1"/>
      <w:numFmt w:val="japaneseLegal"/>
      <w:lvlText w:val="第%1章"/>
      <w:lvlJc w:val="left"/>
      <w:pPr>
        <w:ind w:left="855" w:hanging="85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99E6B60"/>
    <w:multiLevelType w:val="multilevel"/>
    <w:tmpl w:val="4424AD2C"/>
    <w:lvl w:ilvl="0">
      <w:start w:val="1"/>
      <w:numFmt w:val="japaneseLegal"/>
      <w:lvlText w:val="第%1章"/>
      <w:lvlJc w:val="left"/>
      <w:pPr>
        <w:ind w:left="855" w:hanging="855"/>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E1"/>
    <w:rsid w:val="00025685"/>
    <w:rsid w:val="000365DA"/>
    <w:rsid w:val="000A17CE"/>
    <w:rsid w:val="00116782"/>
    <w:rsid w:val="001F1FD8"/>
    <w:rsid w:val="002B3D42"/>
    <w:rsid w:val="0035159B"/>
    <w:rsid w:val="00402FE4"/>
    <w:rsid w:val="00461433"/>
    <w:rsid w:val="005B3195"/>
    <w:rsid w:val="00655495"/>
    <w:rsid w:val="0066674A"/>
    <w:rsid w:val="006C27E0"/>
    <w:rsid w:val="007C1CBE"/>
    <w:rsid w:val="007E6B1F"/>
    <w:rsid w:val="008511E1"/>
    <w:rsid w:val="009812C7"/>
    <w:rsid w:val="00A24973"/>
    <w:rsid w:val="00A460FE"/>
    <w:rsid w:val="00A470D7"/>
    <w:rsid w:val="00AA77A4"/>
    <w:rsid w:val="00AE1E72"/>
    <w:rsid w:val="00B870EC"/>
    <w:rsid w:val="00C063C7"/>
    <w:rsid w:val="00E2086A"/>
    <w:rsid w:val="00E611E1"/>
    <w:rsid w:val="00FD79BD"/>
    <w:rsid w:val="00FF6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EastAsia"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仿宋" w:hAnsi="Times New Roman" w:cs="Times New Roman"/>
      <w:sz w:val="3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
    <w:name w:val="默认段落字体1"/>
    <w:qFormat/>
  </w:style>
  <w:style w:type="character" w:styleId="a3">
    <w:name w:val="page number"/>
    <w:basedOn w:val="1"/>
  </w:style>
  <w:style w:type="character" w:customStyle="1" w:styleId="33Char1">
    <w:name w:val="样式33 Char1"/>
    <w:qFormat/>
    <w:rPr>
      <w:rFonts w:ascii="方正书宋简体" w:eastAsia="方正书宋简体" w:hAnsi="方正书宋简体" w:cs="宋体;SimSun"/>
      <w:sz w:val="21"/>
      <w:szCs w:val="21"/>
    </w:rPr>
  </w:style>
  <w:style w:type="character" w:customStyle="1" w:styleId="20Char1">
    <w:name w:val="样式20 Char1"/>
    <w:qFormat/>
    <w:rPr>
      <w:rFonts w:ascii="宋体;SimSun" w:hAnsi="宋体;SimSun" w:cs="宋体;SimSun"/>
      <w:sz w:val="21"/>
      <w:szCs w:val="21"/>
    </w:rPr>
  </w:style>
  <w:style w:type="character" w:customStyle="1" w:styleId="42Char1">
    <w:name w:val="样式42 Char1"/>
    <w:basedOn w:val="33Char1"/>
    <w:qFormat/>
    <w:rPr>
      <w:rFonts w:ascii="方正书宋简体" w:eastAsia="方正书宋简体" w:hAnsi="方正书宋简体" w:cs="宋体;SimSun"/>
      <w:sz w:val="21"/>
      <w:szCs w:val="21"/>
    </w:rPr>
  </w:style>
  <w:style w:type="paragraph" w:customStyle="1" w:styleId="Heading">
    <w:name w:val="Heading"/>
    <w:basedOn w:val="a"/>
    <w:next w:val="a4"/>
    <w:qFormat/>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10">
    <w:name w:val="正文缩进1"/>
    <w:basedOn w:val="a"/>
    <w:qFormat/>
    <w:pPr>
      <w:ind w:firstLine="420"/>
    </w:p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bottom w:val="single" w:sz="6" w:space="1" w:color="000000"/>
      </w:pBdr>
      <w:tabs>
        <w:tab w:val="center" w:pos="4153"/>
        <w:tab w:val="right" w:pos="8306"/>
      </w:tabs>
      <w:snapToGrid w:val="0"/>
      <w:jc w:val="center"/>
    </w:pPr>
    <w:rPr>
      <w:sz w:val="18"/>
      <w:szCs w:val="18"/>
    </w:rPr>
  </w:style>
  <w:style w:type="paragraph" w:customStyle="1" w:styleId="11">
    <w:name w:val="批注框文本1"/>
    <w:basedOn w:val="a"/>
    <w:qFormat/>
    <w:rPr>
      <w:sz w:val="18"/>
      <w:szCs w:val="18"/>
    </w:rPr>
  </w:style>
  <w:style w:type="paragraph" w:customStyle="1" w:styleId="12">
    <w:name w:val="日期1"/>
    <w:basedOn w:val="a"/>
    <w:next w:val="a"/>
    <w:qFormat/>
    <w:pPr>
      <w:ind w:left="100"/>
    </w:pPr>
  </w:style>
  <w:style w:type="paragraph" w:customStyle="1" w:styleId="33">
    <w:name w:val="样式33"/>
    <w:basedOn w:val="a"/>
    <w:qFormat/>
    <w:pPr>
      <w:spacing w:line="300" w:lineRule="exact"/>
      <w:ind w:firstLine="420"/>
    </w:pPr>
    <w:rPr>
      <w:rFonts w:ascii="方正书宋简体" w:eastAsia="方正书宋简体" w:hAnsi="方正书宋简体" w:cs="宋体;SimSun"/>
      <w:sz w:val="21"/>
      <w:szCs w:val="21"/>
    </w:rPr>
  </w:style>
  <w:style w:type="paragraph" w:customStyle="1" w:styleId="37">
    <w:name w:val="样式37"/>
    <w:basedOn w:val="a"/>
    <w:qFormat/>
    <w:pPr>
      <w:spacing w:line="300" w:lineRule="exact"/>
      <w:jc w:val="center"/>
    </w:pPr>
    <w:rPr>
      <w:rFonts w:ascii="黑体;SimHei" w:eastAsia="黑体;SimHei" w:hAnsi="黑体;SimHei" w:cs="宋体;SimSun"/>
      <w:sz w:val="21"/>
      <w:szCs w:val="21"/>
    </w:rPr>
  </w:style>
  <w:style w:type="paragraph" w:customStyle="1" w:styleId="20">
    <w:name w:val="样式20"/>
    <w:basedOn w:val="a"/>
    <w:qFormat/>
    <w:pPr>
      <w:spacing w:line="300" w:lineRule="exact"/>
      <w:ind w:firstLine="420"/>
    </w:pPr>
    <w:rPr>
      <w:rFonts w:ascii="宋体;SimSun" w:eastAsia="宋体;SimSun" w:hAnsi="宋体;SimSun" w:cs="宋体;SimSun"/>
      <w:sz w:val="21"/>
      <w:szCs w:val="21"/>
    </w:rPr>
  </w:style>
  <w:style w:type="paragraph" w:customStyle="1" w:styleId="27">
    <w:name w:val="样式27"/>
    <w:basedOn w:val="a"/>
    <w:qFormat/>
    <w:pPr>
      <w:spacing w:line="300" w:lineRule="exact"/>
      <w:ind w:firstLine="433"/>
    </w:pPr>
    <w:rPr>
      <w:rFonts w:ascii="黑体;SimHei" w:eastAsia="黑体;SimHei" w:hAnsi="黑体;SimHei" w:cs="宋体;SimSun"/>
      <w:sz w:val="21"/>
      <w:szCs w:val="21"/>
    </w:rPr>
  </w:style>
  <w:style w:type="paragraph" w:customStyle="1" w:styleId="42">
    <w:name w:val="样式42"/>
    <w:basedOn w:val="33"/>
    <w:qFormat/>
  </w:style>
  <w:style w:type="paragraph" w:customStyle="1" w:styleId="13">
    <w:name w:val="修订1"/>
    <w:qFormat/>
    <w:rPr>
      <w:rFonts w:ascii="Times New Roman" w:eastAsia="仿宋_GB2312;仿宋" w:hAnsi="Times New Roman" w:cs="Times New Roman"/>
      <w:sz w:val="32"/>
      <w:szCs w:val="20"/>
      <w:lang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EastAsia"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仿宋" w:hAnsi="Times New Roman" w:cs="Times New Roman"/>
      <w:sz w:val="3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
    <w:name w:val="默认段落字体1"/>
    <w:qFormat/>
  </w:style>
  <w:style w:type="character" w:styleId="a3">
    <w:name w:val="page number"/>
    <w:basedOn w:val="1"/>
  </w:style>
  <w:style w:type="character" w:customStyle="1" w:styleId="33Char1">
    <w:name w:val="样式33 Char1"/>
    <w:qFormat/>
    <w:rPr>
      <w:rFonts w:ascii="方正书宋简体" w:eastAsia="方正书宋简体" w:hAnsi="方正书宋简体" w:cs="宋体;SimSun"/>
      <w:sz w:val="21"/>
      <w:szCs w:val="21"/>
    </w:rPr>
  </w:style>
  <w:style w:type="character" w:customStyle="1" w:styleId="20Char1">
    <w:name w:val="样式20 Char1"/>
    <w:qFormat/>
    <w:rPr>
      <w:rFonts w:ascii="宋体;SimSun" w:hAnsi="宋体;SimSun" w:cs="宋体;SimSun"/>
      <w:sz w:val="21"/>
      <w:szCs w:val="21"/>
    </w:rPr>
  </w:style>
  <w:style w:type="character" w:customStyle="1" w:styleId="42Char1">
    <w:name w:val="样式42 Char1"/>
    <w:basedOn w:val="33Char1"/>
    <w:qFormat/>
    <w:rPr>
      <w:rFonts w:ascii="方正书宋简体" w:eastAsia="方正书宋简体" w:hAnsi="方正书宋简体" w:cs="宋体;SimSun"/>
      <w:sz w:val="21"/>
      <w:szCs w:val="21"/>
    </w:rPr>
  </w:style>
  <w:style w:type="paragraph" w:customStyle="1" w:styleId="Heading">
    <w:name w:val="Heading"/>
    <w:basedOn w:val="a"/>
    <w:next w:val="a4"/>
    <w:qFormat/>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10">
    <w:name w:val="正文缩进1"/>
    <w:basedOn w:val="a"/>
    <w:qFormat/>
    <w:pPr>
      <w:ind w:firstLine="420"/>
    </w:p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bottom w:val="single" w:sz="6" w:space="1" w:color="000000"/>
      </w:pBdr>
      <w:tabs>
        <w:tab w:val="center" w:pos="4153"/>
        <w:tab w:val="right" w:pos="8306"/>
      </w:tabs>
      <w:snapToGrid w:val="0"/>
      <w:jc w:val="center"/>
    </w:pPr>
    <w:rPr>
      <w:sz w:val="18"/>
      <w:szCs w:val="18"/>
    </w:rPr>
  </w:style>
  <w:style w:type="paragraph" w:customStyle="1" w:styleId="11">
    <w:name w:val="批注框文本1"/>
    <w:basedOn w:val="a"/>
    <w:qFormat/>
    <w:rPr>
      <w:sz w:val="18"/>
      <w:szCs w:val="18"/>
    </w:rPr>
  </w:style>
  <w:style w:type="paragraph" w:customStyle="1" w:styleId="12">
    <w:name w:val="日期1"/>
    <w:basedOn w:val="a"/>
    <w:next w:val="a"/>
    <w:qFormat/>
    <w:pPr>
      <w:ind w:left="100"/>
    </w:pPr>
  </w:style>
  <w:style w:type="paragraph" w:customStyle="1" w:styleId="33">
    <w:name w:val="样式33"/>
    <w:basedOn w:val="a"/>
    <w:qFormat/>
    <w:pPr>
      <w:spacing w:line="300" w:lineRule="exact"/>
      <w:ind w:firstLine="420"/>
    </w:pPr>
    <w:rPr>
      <w:rFonts w:ascii="方正书宋简体" w:eastAsia="方正书宋简体" w:hAnsi="方正书宋简体" w:cs="宋体;SimSun"/>
      <w:sz w:val="21"/>
      <w:szCs w:val="21"/>
    </w:rPr>
  </w:style>
  <w:style w:type="paragraph" w:customStyle="1" w:styleId="37">
    <w:name w:val="样式37"/>
    <w:basedOn w:val="a"/>
    <w:qFormat/>
    <w:pPr>
      <w:spacing w:line="300" w:lineRule="exact"/>
      <w:jc w:val="center"/>
    </w:pPr>
    <w:rPr>
      <w:rFonts w:ascii="黑体;SimHei" w:eastAsia="黑体;SimHei" w:hAnsi="黑体;SimHei" w:cs="宋体;SimSun"/>
      <w:sz w:val="21"/>
      <w:szCs w:val="21"/>
    </w:rPr>
  </w:style>
  <w:style w:type="paragraph" w:customStyle="1" w:styleId="20">
    <w:name w:val="样式20"/>
    <w:basedOn w:val="a"/>
    <w:qFormat/>
    <w:pPr>
      <w:spacing w:line="300" w:lineRule="exact"/>
      <w:ind w:firstLine="420"/>
    </w:pPr>
    <w:rPr>
      <w:rFonts w:ascii="宋体;SimSun" w:eastAsia="宋体;SimSun" w:hAnsi="宋体;SimSun" w:cs="宋体;SimSun"/>
      <w:sz w:val="21"/>
      <w:szCs w:val="21"/>
    </w:rPr>
  </w:style>
  <w:style w:type="paragraph" w:customStyle="1" w:styleId="27">
    <w:name w:val="样式27"/>
    <w:basedOn w:val="a"/>
    <w:qFormat/>
    <w:pPr>
      <w:spacing w:line="300" w:lineRule="exact"/>
      <w:ind w:firstLine="433"/>
    </w:pPr>
    <w:rPr>
      <w:rFonts w:ascii="黑体;SimHei" w:eastAsia="黑体;SimHei" w:hAnsi="黑体;SimHei" w:cs="宋体;SimSun"/>
      <w:sz w:val="21"/>
      <w:szCs w:val="21"/>
    </w:rPr>
  </w:style>
  <w:style w:type="paragraph" w:customStyle="1" w:styleId="42">
    <w:name w:val="样式42"/>
    <w:basedOn w:val="33"/>
    <w:qFormat/>
  </w:style>
  <w:style w:type="paragraph" w:customStyle="1" w:styleId="13">
    <w:name w:val="修订1"/>
    <w:qFormat/>
    <w:rPr>
      <w:rFonts w:ascii="Times New Roman" w:eastAsia="仿宋_GB2312;仿宋" w:hAnsi="Times New Roman" w:cs="Times New Roman"/>
      <w:sz w:val="32"/>
      <w:szCs w:val="20"/>
      <w:lang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236149">
      <w:bodyDiv w:val="1"/>
      <w:marLeft w:val="0"/>
      <w:marRight w:val="0"/>
      <w:marTop w:val="0"/>
      <w:marBottom w:val="0"/>
      <w:divBdr>
        <w:top w:val="none" w:sz="0" w:space="0" w:color="auto"/>
        <w:left w:val="none" w:sz="0" w:space="0" w:color="auto"/>
        <w:bottom w:val="none" w:sz="0" w:space="0" w:color="auto"/>
        <w:right w:val="none" w:sz="0" w:space="0" w:color="auto"/>
      </w:divBdr>
    </w:div>
    <w:div w:id="827020937">
      <w:bodyDiv w:val="1"/>
      <w:marLeft w:val="0"/>
      <w:marRight w:val="0"/>
      <w:marTop w:val="0"/>
      <w:marBottom w:val="0"/>
      <w:divBdr>
        <w:top w:val="none" w:sz="0" w:space="0" w:color="auto"/>
        <w:left w:val="none" w:sz="0" w:space="0" w:color="auto"/>
        <w:bottom w:val="none" w:sz="0" w:space="0" w:color="auto"/>
        <w:right w:val="none" w:sz="0" w:space="0" w:color="auto"/>
      </w:divBdr>
    </w:div>
    <w:div w:id="1230071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000001（6位3号数字，顶格）</vt:lpstr>
    </vt:vector>
  </TitlesOfParts>
  <Company>Microsoft</Company>
  <LinksUpToDate>false</LinksUpToDate>
  <CharactersWithSpaces>16817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000001（6位3号数字，顶格）</dc:title>
  <dc:creator>刘奕敏</dc:creator>
  <cp:lastModifiedBy>曹蕾</cp:lastModifiedBy>
  <cp:revision>2</cp:revision>
  <dcterms:created xsi:type="dcterms:W3CDTF">2018-12-10T02:03:00Z</dcterms:created>
  <dcterms:modified xsi:type="dcterms:W3CDTF">2018-12-10T02:03:00Z</dcterms:modified>
  <dc:language>en-US</dc:language>
</cp:coreProperties>
</file>