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4D" w:rsidRPr="00C504F5" w:rsidRDefault="00FB354D" w:rsidP="00FB354D">
      <w:pPr>
        <w:ind w:firstLineChars="200" w:firstLine="602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附件</w:t>
      </w:r>
      <w:r w:rsidRPr="00C504F5">
        <w:rPr>
          <w:rFonts w:ascii="宋体" w:eastAsia="宋体" w:hAnsi="宋体" w:hint="eastAsia"/>
          <w:b/>
          <w:sz w:val="30"/>
          <w:szCs w:val="30"/>
        </w:rPr>
        <w:t>1：获江苏省优秀博士学位论文名单</w:t>
      </w:r>
    </w:p>
    <w:tbl>
      <w:tblPr>
        <w:tblW w:w="9073" w:type="dxa"/>
        <w:tblInd w:w="-431" w:type="dxa"/>
        <w:tblLook w:val="04A0" w:firstRow="1" w:lastRow="0" w:firstColumn="1" w:lastColumn="0" w:noHBand="0" w:noVBand="1"/>
      </w:tblPr>
      <w:tblGrid>
        <w:gridCol w:w="1419"/>
        <w:gridCol w:w="1134"/>
        <w:gridCol w:w="1842"/>
        <w:gridCol w:w="3544"/>
        <w:gridCol w:w="1134"/>
      </w:tblGrid>
      <w:tr w:rsidR="00FB354D" w:rsidRPr="00856D50" w:rsidTr="00AA6314">
        <w:trPr>
          <w:trHeight w:val="63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 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 文 题 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FB354D" w:rsidRPr="00856D50" w:rsidTr="00AA6314">
        <w:trPr>
          <w:trHeight w:val="63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能源与环境学院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李林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动力工程及工程热物理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煤颗粒流化床增压富氧燃烧机理研究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段伦博</w:t>
            </w:r>
            <w:proofErr w:type="gramEnd"/>
          </w:p>
        </w:tc>
      </w:tr>
      <w:tr w:rsidR="00FB354D" w:rsidRPr="00856D50" w:rsidTr="00AA6314">
        <w:trPr>
          <w:trHeight w:val="63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顾花朵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复杂通道内涡旋流动强化传热机理研究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陈亚平</w:t>
            </w:r>
          </w:p>
        </w:tc>
      </w:tr>
      <w:tr w:rsidR="00FB354D" w:rsidRPr="00856D50" w:rsidTr="00AA6314">
        <w:trPr>
          <w:trHeight w:val="638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华梦</w:t>
            </w:r>
            <w:proofErr w:type="gramEnd"/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无人机辅助的新型无线通信技术研究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杨绿溪</w:t>
            </w:r>
          </w:p>
        </w:tc>
      </w:tr>
      <w:tr w:rsidR="00FB354D" w:rsidRPr="00856D50" w:rsidTr="00AA6314">
        <w:trPr>
          <w:trHeight w:val="638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何恒涛</w:t>
            </w:r>
            <w:proofErr w:type="gramEnd"/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面向智能通信的先进收发机理论与关键技术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金石</w:t>
            </w:r>
          </w:p>
        </w:tc>
      </w:tr>
      <w:tr w:rsidR="00FB354D" w:rsidRPr="00856D50" w:rsidTr="00AA6314">
        <w:trPr>
          <w:trHeight w:val="638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张信歌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电磁场与微波技术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可编程超表面电磁实时调控与应用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蒋卫祥</w:t>
            </w:r>
          </w:p>
        </w:tc>
      </w:tr>
      <w:tr w:rsidR="00FB354D" w:rsidRPr="00856D50" w:rsidTr="00AA6314">
        <w:trPr>
          <w:trHeight w:val="63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张一鸣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面向大跨度桥梁结构健康监测的多</w:t>
            </w: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源数据</w:t>
            </w:r>
            <w:proofErr w:type="gramEnd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预测方法及其应用研究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王</w:t>
            </w: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FB354D" w:rsidRPr="00856D50" w:rsidTr="00AA6314">
        <w:trPr>
          <w:trHeight w:val="63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魏若宇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数学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基于忆阻和四元数的神经网络的动力学行为分析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曹进德</w:t>
            </w:r>
            <w:proofErr w:type="gramEnd"/>
          </w:p>
        </w:tc>
      </w:tr>
      <w:tr w:rsidR="00FB354D" w:rsidRPr="00856D50" w:rsidTr="00AA6314">
        <w:trPr>
          <w:trHeight w:val="63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多类</w:t>
            </w: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云服务</w:t>
            </w:r>
            <w:proofErr w:type="gramEnd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随机请</w:t>
            </w: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求的异构资源排队性能分析与调度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李小平</w:t>
            </w:r>
          </w:p>
        </w:tc>
      </w:tr>
      <w:tr w:rsidR="00FB354D" w:rsidRPr="00856D50" w:rsidTr="00AA6314">
        <w:trPr>
          <w:trHeight w:val="638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生物科学与</w:t>
            </w: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医学工程学院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刘洋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磁性纳米脂质体作为</w:t>
            </w: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瘤内微气泡</w:t>
            </w:r>
            <w:proofErr w:type="gramEnd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药物递送系统的研究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杨芳</w:t>
            </w:r>
          </w:p>
        </w:tc>
      </w:tr>
      <w:tr w:rsidR="00FB354D" w:rsidRPr="00856D50" w:rsidTr="00AA6314">
        <w:trPr>
          <w:trHeight w:val="638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贾浩然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基于细胞表面修饰技术的成像、抗癌及抗菌应用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吴富根</w:t>
            </w:r>
          </w:p>
        </w:tc>
      </w:tr>
      <w:tr w:rsidR="00FB354D" w:rsidRPr="00856D50" w:rsidTr="00AA6314">
        <w:trPr>
          <w:trHeight w:val="63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严宇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水化温升抑制材料调控水泥水化放热历程的作用机制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刘加平</w:t>
            </w:r>
          </w:p>
        </w:tc>
      </w:tr>
      <w:tr w:rsidR="00FB354D" w:rsidRPr="00856D50" w:rsidTr="00AA6314">
        <w:trPr>
          <w:trHeight w:val="63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隋</w:t>
            </w:r>
            <w:proofErr w:type="gramEnd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婷婷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实验伦理学视阈下的道德认知与判断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姚新中</w:t>
            </w:r>
          </w:p>
        </w:tc>
      </w:tr>
      <w:tr w:rsidR="00FB354D" w:rsidRPr="00856D50" w:rsidTr="00AA6314">
        <w:trPr>
          <w:trHeight w:val="63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考虑参照价格和业务拓展的双边平台定价研究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张玉林</w:t>
            </w:r>
          </w:p>
        </w:tc>
      </w:tr>
      <w:tr w:rsidR="00FB354D" w:rsidRPr="00856D50" w:rsidTr="00AA6314">
        <w:trPr>
          <w:trHeight w:val="63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章恒亮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电气工程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新型分数槽集中绕组永磁轮毂电机分析与设计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花为</w:t>
            </w:r>
          </w:p>
        </w:tc>
      </w:tr>
      <w:tr w:rsidR="00FB354D" w:rsidRPr="00856D50" w:rsidTr="00AA6314">
        <w:trPr>
          <w:trHeight w:val="638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汤涛</w:t>
            </w: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涛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基于细胞外囊泡的靶</w:t>
            </w: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向药物</w:t>
            </w:r>
            <w:proofErr w:type="gramEnd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递送系统构建及其在肾脏病治疗中的应用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刘必成</w:t>
            </w:r>
          </w:p>
        </w:tc>
      </w:tr>
      <w:tr w:rsidR="00FB354D" w:rsidRPr="00856D50" w:rsidTr="00AA6314">
        <w:trPr>
          <w:trHeight w:val="638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免疫学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细胞外囊</w:t>
            </w: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泡递载</w:t>
            </w:r>
            <w:proofErr w:type="gramEnd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circSCMH1在缺血性脑 卒中功能修复中的作用及机制研究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</w:t>
            </w:r>
            <w:proofErr w:type="gramEnd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红红</w:t>
            </w:r>
          </w:p>
        </w:tc>
      </w:tr>
      <w:tr w:rsidR="00FB354D" w:rsidRPr="00856D50" w:rsidTr="00AA6314">
        <w:trPr>
          <w:trHeight w:val="63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沈玉倩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智力障碍相关蛋白PQBP1通过调控eEF2磷酸化</w:t>
            </w: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介</w:t>
            </w:r>
            <w:proofErr w:type="gramEnd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导蛋白合成的机制研究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韩俊海  张子超</w:t>
            </w:r>
          </w:p>
        </w:tc>
      </w:tr>
      <w:tr w:rsidR="00FB354D" w:rsidRPr="00856D50" w:rsidTr="00AA6314">
        <w:trPr>
          <w:trHeight w:val="63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马克思主义学院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王常冉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马克思的物质变换裂缝思想研究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D" w:rsidRPr="00856D50" w:rsidRDefault="00FB354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刘魁</w:t>
            </w:r>
          </w:p>
        </w:tc>
      </w:tr>
    </w:tbl>
    <w:p w:rsidR="00AB1490" w:rsidRDefault="00AB1490">
      <w:bookmarkStart w:id="0" w:name="_GoBack"/>
      <w:bookmarkEnd w:id="0"/>
    </w:p>
    <w:sectPr w:rsidR="00AB1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4D"/>
    <w:rsid w:val="00AB1490"/>
    <w:rsid w:val="00F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510BA-8DBA-4590-A2AD-366400D1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罗斌</dc:creator>
  <cp:keywords/>
  <dc:description/>
  <cp:lastModifiedBy>罗斌</cp:lastModifiedBy>
  <cp:revision>1</cp:revision>
  <dcterms:created xsi:type="dcterms:W3CDTF">2023-01-12T01:41:00Z</dcterms:created>
  <dcterms:modified xsi:type="dcterms:W3CDTF">2023-01-12T01:41:00Z</dcterms:modified>
</cp:coreProperties>
</file>