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B4" w:rsidRPr="004C32B4" w:rsidRDefault="004C32B4" w:rsidP="004C32B4">
      <w:pPr>
        <w:pStyle w:val="52"/>
        <w:rPr>
          <w:rFonts w:ascii="Times New Roman" w:hAnsi="Times New Roman" w:cs="Times New Roman"/>
          <w:color w:val="000000"/>
          <w:sz w:val="36"/>
        </w:rPr>
      </w:pPr>
      <w:bookmarkStart w:id="0" w:name="_Toc520477376"/>
      <w:r w:rsidRPr="004C32B4">
        <w:rPr>
          <w:rFonts w:ascii="Times New Roman" w:hAnsi="Times New Roman" w:cs="Times New Roman"/>
          <w:color w:val="000000"/>
          <w:sz w:val="36"/>
        </w:rPr>
        <w:t>东南大学学生申诉实施办法</w:t>
      </w:r>
      <w:bookmarkEnd w:id="0"/>
    </w:p>
    <w:p w:rsidR="004C32B4" w:rsidRPr="004C32B4" w:rsidRDefault="004C32B4" w:rsidP="004C32B4">
      <w:pPr>
        <w:pStyle w:val="81"/>
        <w:ind w:firstLine="480"/>
        <w:rPr>
          <w:color w:val="000000"/>
          <w:sz w:val="24"/>
        </w:rPr>
      </w:pPr>
    </w:p>
    <w:p w:rsidR="004C32B4" w:rsidRPr="004C32B4" w:rsidRDefault="004C32B4" w:rsidP="004C32B4">
      <w:pPr>
        <w:pStyle w:val="81"/>
        <w:ind w:firstLine="480"/>
        <w:rPr>
          <w:color w:val="000000"/>
          <w:sz w:val="24"/>
        </w:rPr>
      </w:pPr>
      <w:r w:rsidRPr="004C32B4">
        <w:rPr>
          <w:rFonts w:eastAsia="黑体" w:hint="eastAsia"/>
          <w:color w:val="000000"/>
          <w:sz w:val="24"/>
        </w:rPr>
        <w:t>第一条</w:t>
      </w:r>
      <w:r w:rsidRPr="004C32B4">
        <w:rPr>
          <w:rFonts w:hint="eastAsia"/>
          <w:color w:val="000000"/>
          <w:sz w:val="24"/>
        </w:rPr>
        <w:t xml:space="preserve">  </w:t>
      </w:r>
      <w:r w:rsidRPr="004C32B4">
        <w:rPr>
          <w:rFonts w:hint="eastAsia"/>
          <w:color w:val="000000"/>
          <w:sz w:val="24"/>
        </w:rPr>
        <w:t>为健全和规范学生校内申诉制度</w:t>
      </w:r>
      <w:r w:rsidRPr="004C32B4">
        <w:rPr>
          <w:rFonts w:hint="eastAsia"/>
          <w:color w:val="000000"/>
          <w:sz w:val="24"/>
        </w:rPr>
        <w:t>,</w:t>
      </w:r>
      <w:r w:rsidRPr="004C32B4">
        <w:rPr>
          <w:rFonts w:hint="eastAsia"/>
          <w:color w:val="000000"/>
          <w:sz w:val="24"/>
        </w:rPr>
        <w:t>保障学生的合法权益，保证学校对学生处理的客观、公正，根据《普通高等学校学生管理条例》、《东南大学本科学生学籍管理条例》、《东南大学研究生学籍管理条例》、《东南大学学生违纪处分条例》以及其他有关法律、法规、规章和规范性文件，制定本办法。</w:t>
      </w:r>
    </w:p>
    <w:p w:rsidR="004C32B4" w:rsidRPr="004C32B4" w:rsidRDefault="004C32B4" w:rsidP="004C32B4">
      <w:pPr>
        <w:pStyle w:val="81"/>
        <w:ind w:firstLine="480"/>
        <w:rPr>
          <w:color w:val="000000"/>
          <w:sz w:val="24"/>
        </w:rPr>
      </w:pPr>
      <w:r w:rsidRPr="004C32B4">
        <w:rPr>
          <w:rFonts w:eastAsia="黑体" w:hint="eastAsia"/>
          <w:color w:val="000000"/>
          <w:sz w:val="24"/>
        </w:rPr>
        <w:t>第二条</w:t>
      </w:r>
      <w:r w:rsidRPr="004C32B4">
        <w:rPr>
          <w:rFonts w:hint="eastAsia"/>
          <w:color w:val="000000"/>
          <w:sz w:val="24"/>
        </w:rPr>
        <w:t xml:space="preserve">  </w:t>
      </w:r>
      <w:r w:rsidRPr="004C32B4">
        <w:rPr>
          <w:rFonts w:hint="eastAsia"/>
          <w:color w:val="000000"/>
          <w:sz w:val="24"/>
        </w:rPr>
        <w:t>本办法所称的申诉，是指学生对学校作出的涉及本人权益的处理或者处分决定不服，向学校提出的意见和要求。</w:t>
      </w:r>
    </w:p>
    <w:p w:rsidR="004C32B4" w:rsidRPr="004C32B4" w:rsidRDefault="004C32B4" w:rsidP="004C32B4">
      <w:pPr>
        <w:pStyle w:val="81"/>
        <w:ind w:firstLine="480"/>
        <w:rPr>
          <w:color w:val="000000"/>
          <w:sz w:val="24"/>
        </w:rPr>
      </w:pPr>
      <w:r w:rsidRPr="004C32B4">
        <w:rPr>
          <w:rFonts w:eastAsia="黑体" w:hint="eastAsia"/>
          <w:color w:val="000000"/>
          <w:sz w:val="24"/>
        </w:rPr>
        <w:t>第三条</w:t>
      </w:r>
      <w:r w:rsidRPr="004C32B4">
        <w:rPr>
          <w:rFonts w:hint="eastAsia"/>
          <w:b/>
          <w:color w:val="000000"/>
          <w:sz w:val="24"/>
        </w:rPr>
        <w:t xml:space="preserve"> </w:t>
      </w:r>
      <w:r w:rsidRPr="004C32B4">
        <w:rPr>
          <w:rFonts w:hint="eastAsia"/>
          <w:color w:val="000000"/>
          <w:sz w:val="24"/>
        </w:rPr>
        <w:t xml:space="preserve"> </w:t>
      </w:r>
      <w:r w:rsidRPr="004C32B4">
        <w:rPr>
          <w:rFonts w:hint="eastAsia"/>
          <w:color w:val="000000"/>
          <w:sz w:val="24"/>
        </w:rPr>
        <w:t>学生坚持严肃、认真、诚实的原则提出申诉，学校坚持公开、公正、实事求是和有错必纠的原则处理学生的申诉。</w:t>
      </w:r>
    </w:p>
    <w:p w:rsidR="004C32B4" w:rsidRPr="004C32B4" w:rsidRDefault="004C32B4" w:rsidP="004C32B4">
      <w:pPr>
        <w:pStyle w:val="81"/>
        <w:ind w:firstLine="480"/>
        <w:rPr>
          <w:color w:val="000000"/>
          <w:sz w:val="24"/>
        </w:rPr>
      </w:pPr>
      <w:r w:rsidRPr="004C32B4">
        <w:rPr>
          <w:rFonts w:eastAsia="黑体" w:hint="eastAsia"/>
          <w:color w:val="000000"/>
          <w:sz w:val="24"/>
        </w:rPr>
        <w:t>第四条</w:t>
      </w:r>
      <w:r w:rsidRPr="004C32B4">
        <w:rPr>
          <w:rFonts w:hint="eastAsia"/>
          <w:color w:val="000000"/>
          <w:sz w:val="24"/>
        </w:rPr>
        <w:t xml:space="preserve">  </w:t>
      </w:r>
      <w:r w:rsidRPr="004C32B4">
        <w:rPr>
          <w:rFonts w:hint="eastAsia"/>
          <w:color w:val="000000"/>
          <w:sz w:val="24"/>
        </w:rPr>
        <w:t>学校成立学生申诉处理委员会，受理申诉人的申诉，并组织有关人员对学生所提申诉请求进行审查。</w:t>
      </w:r>
    </w:p>
    <w:p w:rsidR="004C32B4" w:rsidRPr="004C32B4" w:rsidRDefault="004C32B4" w:rsidP="004C32B4">
      <w:pPr>
        <w:pStyle w:val="81"/>
        <w:ind w:firstLine="480"/>
        <w:rPr>
          <w:color w:val="000000"/>
          <w:sz w:val="24"/>
        </w:rPr>
      </w:pPr>
      <w:r w:rsidRPr="004C32B4">
        <w:rPr>
          <w:rFonts w:eastAsia="黑体" w:hint="eastAsia"/>
          <w:color w:val="000000"/>
          <w:sz w:val="24"/>
        </w:rPr>
        <w:t>第五条</w:t>
      </w:r>
      <w:r w:rsidRPr="004C32B4">
        <w:rPr>
          <w:rFonts w:hint="eastAsia"/>
          <w:color w:val="000000"/>
          <w:sz w:val="24"/>
        </w:rPr>
        <w:t xml:space="preserve">  </w:t>
      </w:r>
      <w:r w:rsidRPr="004C32B4">
        <w:rPr>
          <w:rFonts w:hint="eastAsia"/>
          <w:color w:val="000000"/>
          <w:sz w:val="24"/>
        </w:rPr>
        <w:t>学生申诉处理委员会办公室设在校团委，负责处理委员会的日常事务。</w:t>
      </w:r>
    </w:p>
    <w:p w:rsidR="004C32B4" w:rsidRPr="004C32B4" w:rsidRDefault="004C32B4" w:rsidP="004C32B4">
      <w:pPr>
        <w:pStyle w:val="81"/>
        <w:ind w:firstLine="480"/>
        <w:rPr>
          <w:color w:val="000000"/>
          <w:sz w:val="24"/>
        </w:rPr>
      </w:pPr>
      <w:r w:rsidRPr="004C32B4">
        <w:rPr>
          <w:rFonts w:eastAsia="黑体" w:hint="eastAsia"/>
          <w:color w:val="000000"/>
          <w:sz w:val="24"/>
        </w:rPr>
        <w:t>第六条</w:t>
      </w:r>
      <w:r w:rsidRPr="004C32B4">
        <w:rPr>
          <w:rFonts w:hint="eastAsia"/>
          <w:b/>
          <w:color w:val="000000"/>
          <w:sz w:val="24"/>
        </w:rPr>
        <w:t xml:space="preserve"> </w:t>
      </w:r>
      <w:r w:rsidRPr="004C32B4">
        <w:rPr>
          <w:rFonts w:hint="eastAsia"/>
          <w:color w:val="000000"/>
          <w:sz w:val="24"/>
        </w:rPr>
        <w:t xml:space="preserve"> </w:t>
      </w:r>
      <w:r w:rsidRPr="004C32B4">
        <w:rPr>
          <w:rFonts w:hint="eastAsia"/>
          <w:color w:val="000000"/>
          <w:sz w:val="24"/>
        </w:rPr>
        <w:t>学生申诉处理委员会受理学生申诉，由学生申诉处理委员会办公室先行核查申诉事件的事实、理由及证据，对申诉事件及时提请学生申诉处理委员会讨论决定。</w:t>
      </w:r>
    </w:p>
    <w:p w:rsidR="004C32B4" w:rsidRPr="004C32B4" w:rsidRDefault="004C32B4" w:rsidP="004C32B4">
      <w:pPr>
        <w:pStyle w:val="81"/>
        <w:ind w:firstLine="480"/>
        <w:rPr>
          <w:color w:val="000000"/>
          <w:sz w:val="24"/>
        </w:rPr>
      </w:pPr>
      <w:r w:rsidRPr="004C32B4">
        <w:rPr>
          <w:rFonts w:eastAsia="黑体" w:hint="eastAsia"/>
          <w:color w:val="000000"/>
          <w:sz w:val="24"/>
        </w:rPr>
        <w:t>第七条</w:t>
      </w:r>
      <w:r w:rsidRPr="004C32B4">
        <w:rPr>
          <w:rFonts w:hint="eastAsia"/>
          <w:b/>
          <w:color w:val="000000"/>
          <w:sz w:val="24"/>
        </w:rPr>
        <w:t xml:space="preserve"> </w:t>
      </w:r>
      <w:r w:rsidRPr="004C32B4">
        <w:rPr>
          <w:rFonts w:hint="eastAsia"/>
          <w:color w:val="000000"/>
          <w:sz w:val="24"/>
        </w:rPr>
        <w:t xml:space="preserve"> </w:t>
      </w:r>
      <w:r w:rsidRPr="004C32B4">
        <w:rPr>
          <w:rFonts w:hint="eastAsia"/>
          <w:color w:val="000000"/>
          <w:sz w:val="24"/>
        </w:rPr>
        <w:t>学生对于学校作出的涉及本人权益的处理或者处分决定有异议，须在</w:t>
      </w:r>
      <w:r w:rsidRPr="004C32B4">
        <w:rPr>
          <w:color w:val="000000"/>
          <w:sz w:val="24"/>
        </w:rPr>
        <w:t>接到学校处理或者处分决定书</w:t>
      </w:r>
      <w:r w:rsidRPr="004C32B4">
        <w:rPr>
          <w:rFonts w:hint="eastAsia"/>
          <w:color w:val="000000"/>
          <w:sz w:val="24"/>
        </w:rPr>
        <w:t>之日起</w:t>
      </w:r>
      <w:r w:rsidRPr="004C32B4">
        <w:rPr>
          <w:color w:val="000000"/>
          <w:sz w:val="24"/>
        </w:rPr>
        <w:t>10</w:t>
      </w:r>
      <w:r w:rsidRPr="004C32B4">
        <w:rPr>
          <w:rFonts w:hint="eastAsia"/>
          <w:color w:val="000000"/>
          <w:sz w:val="24"/>
        </w:rPr>
        <w:t>日内，向学校学生申诉处理委员会提出书面申诉。</w:t>
      </w:r>
    </w:p>
    <w:p w:rsidR="004C32B4" w:rsidRPr="004C32B4" w:rsidRDefault="004C32B4" w:rsidP="004C32B4">
      <w:pPr>
        <w:pStyle w:val="81"/>
        <w:ind w:firstLine="480"/>
        <w:rPr>
          <w:color w:val="000000"/>
          <w:sz w:val="24"/>
        </w:rPr>
      </w:pPr>
      <w:r w:rsidRPr="004C32B4">
        <w:rPr>
          <w:rFonts w:eastAsia="黑体" w:hint="eastAsia"/>
          <w:color w:val="000000"/>
          <w:sz w:val="24"/>
        </w:rPr>
        <w:t>第八条</w:t>
      </w:r>
      <w:r w:rsidRPr="004C32B4">
        <w:rPr>
          <w:rFonts w:eastAsia="黑体"/>
          <w:color w:val="000000"/>
          <w:sz w:val="24"/>
        </w:rPr>
        <w:t xml:space="preserve"> </w:t>
      </w:r>
      <w:r w:rsidRPr="004C32B4">
        <w:rPr>
          <w:rFonts w:hint="eastAsia"/>
          <w:color w:val="000000"/>
          <w:sz w:val="24"/>
        </w:rPr>
        <w:t xml:space="preserve"> </w:t>
      </w:r>
      <w:r w:rsidRPr="004C32B4">
        <w:rPr>
          <w:color w:val="000000"/>
          <w:sz w:val="24"/>
        </w:rPr>
        <w:t>申诉的范围</w:t>
      </w:r>
      <w:r w:rsidRPr="004C32B4">
        <w:rPr>
          <w:color w:val="000000"/>
          <w:sz w:val="24"/>
        </w:rPr>
        <w:t>:</w:t>
      </w:r>
    </w:p>
    <w:p w:rsidR="004C32B4" w:rsidRPr="004C32B4" w:rsidRDefault="004C32B4" w:rsidP="004C32B4">
      <w:pPr>
        <w:pStyle w:val="81"/>
        <w:ind w:firstLine="480"/>
        <w:rPr>
          <w:color w:val="000000"/>
          <w:sz w:val="24"/>
        </w:rPr>
      </w:pPr>
      <w:r w:rsidRPr="004C32B4">
        <w:rPr>
          <w:rFonts w:hint="eastAsia"/>
          <w:color w:val="000000"/>
          <w:sz w:val="24"/>
        </w:rPr>
        <w:t>（一）</w:t>
      </w:r>
      <w:r w:rsidRPr="004C32B4">
        <w:rPr>
          <w:color w:val="000000"/>
          <w:sz w:val="24"/>
        </w:rPr>
        <w:t>对学生作出的警告、严重警告、记过、留校察看、开除学籍等行政处分；</w:t>
      </w:r>
    </w:p>
    <w:p w:rsidR="004C32B4" w:rsidRPr="004C32B4" w:rsidRDefault="004C32B4" w:rsidP="004C32B4">
      <w:pPr>
        <w:pStyle w:val="81"/>
        <w:ind w:firstLine="480"/>
        <w:rPr>
          <w:color w:val="000000"/>
          <w:sz w:val="24"/>
        </w:rPr>
      </w:pPr>
      <w:r w:rsidRPr="004C32B4">
        <w:rPr>
          <w:rFonts w:hint="eastAsia"/>
          <w:color w:val="000000"/>
          <w:sz w:val="24"/>
        </w:rPr>
        <w:t>（二）</w:t>
      </w:r>
      <w:r w:rsidRPr="004C32B4">
        <w:rPr>
          <w:color w:val="000000"/>
          <w:sz w:val="24"/>
        </w:rPr>
        <w:t>对学生作出的取消入学资格、取消学籍、退学处理；</w:t>
      </w:r>
    </w:p>
    <w:p w:rsidR="004C32B4" w:rsidRPr="004C32B4" w:rsidRDefault="004C32B4" w:rsidP="004C32B4">
      <w:pPr>
        <w:pStyle w:val="81"/>
        <w:ind w:firstLine="480"/>
        <w:rPr>
          <w:color w:val="000000"/>
          <w:sz w:val="24"/>
        </w:rPr>
      </w:pPr>
      <w:r w:rsidRPr="004C32B4">
        <w:rPr>
          <w:rFonts w:hint="eastAsia"/>
          <w:color w:val="000000"/>
          <w:sz w:val="24"/>
        </w:rPr>
        <w:t>（三）</w:t>
      </w:r>
      <w:r w:rsidRPr="004C32B4">
        <w:rPr>
          <w:color w:val="000000"/>
          <w:sz w:val="24"/>
        </w:rPr>
        <w:t>法律、法规、规章或其他规范性文件规定可以提出申诉的其它处理决定。</w:t>
      </w:r>
    </w:p>
    <w:p w:rsidR="004C32B4" w:rsidRPr="004C32B4" w:rsidRDefault="004C32B4" w:rsidP="004C32B4">
      <w:pPr>
        <w:pStyle w:val="81"/>
        <w:ind w:firstLine="480"/>
        <w:rPr>
          <w:color w:val="000000"/>
          <w:sz w:val="24"/>
        </w:rPr>
      </w:pPr>
      <w:r w:rsidRPr="004C32B4">
        <w:rPr>
          <w:rFonts w:eastAsia="黑体" w:hint="eastAsia"/>
          <w:color w:val="000000"/>
          <w:sz w:val="24"/>
        </w:rPr>
        <w:t>第九条</w:t>
      </w:r>
      <w:r w:rsidRPr="004C32B4">
        <w:rPr>
          <w:color w:val="000000"/>
          <w:sz w:val="24"/>
        </w:rPr>
        <w:t xml:space="preserve"> </w:t>
      </w:r>
      <w:r w:rsidRPr="004C32B4">
        <w:rPr>
          <w:rFonts w:hint="eastAsia"/>
          <w:color w:val="000000"/>
          <w:sz w:val="24"/>
        </w:rPr>
        <w:t xml:space="preserve"> </w:t>
      </w:r>
      <w:r w:rsidRPr="004C32B4">
        <w:rPr>
          <w:color w:val="000000"/>
          <w:sz w:val="24"/>
        </w:rPr>
        <w:t>学生提出申诉时，应当向学生申诉处理委员会办公室递交书面申诉书，并附上身份证明材料、处理或处分决定书等相应证明材料。</w:t>
      </w:r>
    </w:p>
    <w:p w:rsidR="004C32B4" w:rsidRPr="004C32B4" w:rsidRDefault="004C32B4" w:rsidP="004C32B4">
      <w:pPr>
        <w:pStyle w:val="81"/>
        <w:ind w:firstLine="480"/>
        <w:rPr>
          <w:color w:val="000000"/>
          <w:sz w:val="24"/>
        </w:rPr>
      </w:pPr>
      <w:r w:rsidRPr="004C32B4">
        <w:rPr>
          <w:rFonts w:hint="eastAsia"/>
          <w:color w:val="000000"/>
          <w:sz w:val="24"/>
        </w:rPr>
        <w:t>申诉书应当载明下列内容</w:t>
      </w:r>
      <w:r w:rsidRPr="004C32B4">
        <w:rPr>
          <w:color w:val="000000"/>
          <w:sz w:val="24"/>
        </w:rPr>
        <w:t xml:space="preserve">: </w:t>
      </w:r>
    </w:p>
    <w:p w:rsidR="004C32B4" w:rsidRPr="004C32B4" w:rsidRDefault="004C32B4" w:rsidP="004C32B4">
      <w:pPr>
        <w:pStyle w:val="81"/>
        <w:ind w:firstLine="480"/>
        <w:rPr>
          <w:color w:val="000000"/>
          <w:sz w:val="24"/>
        </w:rPr>
      </w:pPr>
      <w:r w:rsidRPr="004C32B4">
        <w:rPr>
          <w:rFonts w:hint="eastAsia"/>
          <w:color w:val="000000"/>
          <w:sz w:val="24"/>
        </w:rPr>
        <w:t>（一）申诉人的姓名、班级、学号及联系方式等基本情况；</w:t>
      </w:r>
    </w:p>
    <w:p w:rsidR="004C32B4" w:rsidRPr="004C32B4" w:rsidRDefault="004C32B4" w:rsidP="004C32B4">
      <w:pPr>
        <w:pStyle w:val="81"/>
        <w:ind w:firstLine="480"/>
        <w:rPr>
          <w:color w:val="000000"/>
          <w:sz w:val="24"/>
        </w:rPr>
      </w:pPr>
      <w:r w:rsidRPr="004C32B4">
        <w:rPr>
          <w:rFonts w:hint="eastAsia"/>
          <w:color w:val="000000"/>
          <w:sz w:val="24"/>
        </w:rPr>
        <w:t>（二</w:t>
      </w:r>
      <w:r w:rsidRPr="004C32B4">
        <w:rPr>
          <w:color w:val="000000"/>
          <w:sz w:val="24"/>
        </w:rPr>
        <w:t xml:space="preserve">) </w:t>
      </w:r>
      <w:r w:rsidRPr="004C32B4">
        <w:rPr>
          <w:color w:val="000000"/>
          <w:sz w:val="24"/>
        </w:rPr>
        <w:t>申诉的诉请内容、目的、事实和理由；</w:t>
      </w:r>
    </w:p>
    <w:p w:rsidR="004C32B4" w:rsidRPr="004C32B4" w:rsidRDefault="004C32B4" w:rsidP="004C32B4">
      <w:pPr>
        <w:pStyle w:val="81"/>
        <w:ind w:firstLine="480"/>
        <w:rPr>
          <w:color w:val="000000"/>
          <w:sz w:val="24"/>
        </w:rPr>
      </w:pPr>
      <w:r w:rsidRPr="004C32B4">
        <w:rPr>
          <w:rFonts w:hint="eastAsia"/>
          <w:color w:val="000000"/>
          <w:sz w:val="24"/>
        </w:rPr>
        <w:t>（三）提出申诉的日期。</w:t>
      </w:r>
    </w:p>
    <w:p w:rsidR="004C32B4" w:rsidRPr="004C32B4" w:rsidRDefault="004C32B4" w:rsidP="004C32B4">
      <w:pPr>
        <w:pStyle w:val="81"/>
        <w:ind w:firstLine="480"/>
        <w:rPr>
          <w:color w:val="000000"/>
          <w:sz w:val="24"/>
        </w:rPr>
      </w:pPr>
      <w:r w:rsidRPr="004C32B4">
        <w:rPr>
          <w:rFonts w:eastAsia="黑体" w:hint="eastAsia"/>
          <w:color w:val="000000"/>
          <w:sz w:val="24"/>
        </w:rPr>
        <w:t>第十条</w:t>
      </w:r>
      <w:r w:rsidRPr="004C32B4">
        <w:rPr>
          <w:color w:val="000000"/>
          <w:sz w:val="24"/>
        </w:rPr>
        <w:t xml:space="preserve"> </w:t>
      </w:r>
      <w:r w:rsidRPr="004C32B4">
        <w:rPr>
          <w:rFonts w:hint="eastAsia"/>
          <w:color w:val="000000"/>
          <w:sz w:val="24"/>
        </w:rPr>
        <w:t xml:space="preserve"> </w:t>
      </w:r>
      <w:r w:rsidRPr="004C32B4">
        <w:rPr>
          <w:color w:val="000000"/>
          <w:sz w:val="24"/>
        </w:rPr>
        <w:t>对学生提出的申诉，学生申诉处理委员会应区别不同情况分别作出下列处理：</w:t>
      </w:r>
    </w:p>
    <w:p w:rsidR="004C32B4" w:rsidRPr="004C32B4" w:rsidRDefault="004C32B4" w:rsidP="004C32B4">
      <w:pPr>
        <w:pStyle w:val="81"/>
        <w:ind w:firstLine="480"/>
        <w:rPr>
          <w:color w:val="000000"/>
          <w:sz w:val="24"/>
        </w:rPr>
      </w:pPr>
      <w:r w:rsidRPr="004C32B4">
        <w:rPr>
          <w:rFonts w:hint="eastAsia"/>
          <w:color w:val="000000"/>
          <w:sz w:val="24"/>
        </w:rPr>
        <w:t>（一）予以受理，同时告知申诉人；</w:t>
      </w:r>
    </w:p>
    <w:p w:rsidR="004C32B4" w:rsidRPr="004C32B4" w:rsidRDefault="004C32B4" w:rsidP="004C32B4">
      <w:pPr>
        <w:pStyle w:val="81"/>
        <w:ind w:firstLine="480"/>
        <w:rPr>
          <w:color w:val="000000"/>
          <w:sz w:val="24"/>
        </w:rPr>
      </w:pPr>
      <w:r w:rsidRPr="004C32B4">
        <w:rPr>
          <w:rFonts w:hint="eastAsia"/>
          <w:color w:val="000000"/>
          <w:sz w:val="24"/>
        </w:rPr>
        <w:t>（二）不予受理，同时告知申诉人，并说明理由；</w:t>
      </w:r>
    </w:p>
    <w:p w:rsidR="004C32B4" w:rsidRPr="004C32B4" w:rsidRDefault="004C32B4" w:rsidP="004C32B4">
      <w:pPr>
        <w:pStyle w:val="81"/>
        <w:ind w:firstLine="480"/>
        <w:rPr>
          <w:color w:val="000000"/>
          <w:sz w:val="24"/>
        </w:rPr>
      </w:pPr>
      <w:r w:rsidRPr="004C32B4">
        <w:rPr>
          <w:rFonts w:hint="eastAsia"/>
          <w:color w:val="000000"/>
          <w:sz w:val="24"/>
        </w:rPr>
        <w:t>不予受理的情形包括：①学生申诉不在本办法规定的申诉范围的；②学生未提交书面申诉书或相关证明材料，或者提交的书面申请书及相关证明材料不符合本办法第九条的规定的；③学生未在本办法规定时间内提交申诉书的；④学生撤回申诉后以相同理由再次申诉的。</w:t>
      </w:r>
    </w:p>
    <w:p w:rsidR="004C32B4" w:rsidRPr="004C32B4" w:rsidRDefault="004C32B4" w:rsidP="004C32B4">
      <w:pPr>
        <w:pStyle w:val="81"/>
        <w:ind w:firstLine="480"/>
        <w:rPr>
          <w:color w:val="000000"/>
          <w:sz w:val="24"/>
        </w:rPr>
      </w:pPr>
      <w:r w:rsidRPr="004C32B4">
        <w:rPr>
          <w:rFonts w:eastAsia="黑体" w:hint="eastAsia"/>
          <w:color w:val="000000"/>
          <w:sz w:val="24"/>
        </w:rPr>
        <w:t>第十一条</w:t>
      </w:r>
      <w:r w:rsidRPr="004C32B4">
        <w:rPr>
          <w:rFonts w:hint="eastAsia"/>
          <w:color w:val="000000"/>
          <w:sz w:val="24"/>
        </w:rPr>
        <w:t xml:space="preserve">  </w:t>
      </w:r>
      <w:r w:rsidRPr="004C32B4">
        <w:rPr>
          <w:rFonts w:hint="eastAsia"/>
          <w:color w:val="000000"/>
          <w:sz w:val="24"/>
        </w:rPr>
        <w:t>对受理的申诉，学生申诉处理委员会应当在接到申诉书后立即启动申诉的处理程序，并在接到申诉书后的</w:t>
      </w:r>
      <w:r w:rsidRPr="004C32B4">
        <w:rPr>
          <w:rFonts w:hint="eastAsia"/>
          <w:color w:val="000000"/>
          <w:sz w:val="24"/>
        </w:rPr>
        <w:t>15</w:t>
      </w:r>
      <w:r w:rsidRPr="004C32B4">
        <w:rPr>
          <w:rFonts w:hint="eastAsia"/>
          <w:color w:val="000000"/>
          <w:sz w:val="24"/>
        </w:rPr>
        <w:t>日内作出复查结论并告知申诉人。</w:t>
      </w:r>
      <w:r w:rsidRPr="004C32B4">
        <w:rPr>
          <w:rFonts w:hint="eastAsia"/>
          <w:color w:val="000000"/>
          <w:sz w:val="24"/>
        </w:rPr>
        <w:lastRenderedPageBreak/>
        <w:t>情况复杂不能在规定期限内作出结论的，经学生申诉处理委员会主任批准，可延长</w:t>
      </w:r>
      <w:r w:rsidRPr="004C32B4">
        <w:rPr>
          <w:rFonts w:hint="eastAsia"/>
          <w:color w:val="000000"/>
          <w:sz w:val="24"/>
        </w:rPr>
        <w:t>15</w:t>
      </w:r>
      <w:r w:rsidRPr="004C32B4">
        <w:rPr>
          <w:rFonts w:hint="eastAsia"/>
          <w:color w:val="000000"/>
          <w:sz w:val="24"/>
        </w:rPr>
        <w:t>日。学生申诉处理委员会如延长申诉处理程序</w:t>
      </w:r>
      <w:r w:rsidRPr="004C32B4">
        <w:rPr>
          <w:rFonts w:hint="eastAsia"/>
          <w:color w:val="000000"/>
          <w:sz w:val="24"/>
        </w:rPr>
        <w:t>,</w:t>
      </w:r>
      <w:r w:rsidRPr="004C32B4">
        <w:rPr>
          <w:rFonts w:hint="eastAsia"/>
          <w:color w:val="000000"/>
          <w:sz w:val="24"/>
        </w:rPr>
        <w:t>应书面向申诉人说明理由。</w:t>
      </w:r>
    </w:p>
    <w:p w:rsidR="004C32B4" w:rsidRPr="004C32B4" w:rsidRDefault="004C32B4" w:rsidP="004C32B4">
      <w:pPr>
        <w:pStyle w:val="81"/>
        <w:ind w:firstLine="480"/>
        <w:rPr>
          <w:color w:val="000000"/>
          <w:sz w:val="24"/>
        </w:rPr>
      </w:pPr>
      <w:r w:rsidRPr="004C32B4">
        <w:rPr>
          <w:rFonts w:eastAsia="黑体" w:hint="eastAsia"/>
          <w:color w:val="000000"/>
          <w:sz w:val="24"/>
        </w:rPr>
        <w:t>第十二条</w:t>
      </w:r>
      <w:r w:rsidRPr="004C32B4">
        <w:rPr>
          <w:rFonts w:hint="eastAsia"/>
          <w:b/>
          <w:color w:val="000000"/>
          <w:sz w:val="24"/>
        </w:rPr>
        <w:t xml:space="preserve">  </w:t>
      </w:r>
      <w:r w:rsidRPr="004C32B4">
        <w:rPr>
          <w:rFonts w:hint="eastAsia"/>
          <w:color w:val="000000"/>
          <w:sz w:val="24"/>
        </w:rPr>
        <w:t>学生申诉处理委员会经复查，认为作出处理或者处分的事实、依据、程序等存在不当，可以作出建议撤销或变更的复查意见，要求相关职能部门予以研究，重新提交决议机关或机构作出决定。</w:t>
      </w:r>
    </w:p>
    <w:p w:rsidR="004C32B4" w:rsidRPr="004C32B4" w:rsidRDefault="004C32B4" w:rsidP="004C32B4">
      <w:pPr>
        <w:pStyle w:val="81"/>
        <w:ind w:firstLine="480"/>
        <w:rPr>
          <w:color w:val="000000"/>
          <w:sz w:val="24"/>
        </w:rPr>
      </w:pPr>
      <w:r w:rsidRPr="004C32B4">
        <w:rPr>
          <w:rFonts w:eastAsia="黑体" w:hint="eastAsia"/>
          <w:color w:val="000000"/>
          <w:sz w:val="24"/>
        </w:rPr>
        <w:t>第十三条</w:t>
      </w:r>
      <w:r w:rsidRPr="004C32B4">
        <w:rPr>
          <w:rFonts w:hint="eastAsia"/>
          <w:b/>
          <w:color w:val="000000"/>
          <w:sz w:val="24"/>
        </w:rPr>
        <w:t xml:space="preserve"> </w:t>
      </w:r>
      <w:r w:rsidRPr="004C32B4">
        <w:rPr>
          <w:color w:val="000000"/>
          <w:sz w:val="24"/>
        </w:rPr>
        <w:t xml:space="preserve"> </w:t>
      </w:r>
      <w:r w:rsidRPr="004C32B4">
        <w:rPr>
          <w:color w:val="000000"/>
          <w:sz w:val="24"/>
        </w:rPr>
        <w:t>在未作出申诉处理决定前，学生可以撤回申诉。要求撤回申诉的，必须以书面形式提出。学生撤回申诉的，不得以相同理由再次申诉。学生申诉处理委员会接到撤回申诉的申请书后，可以停止申诉处理工作。</w:t>
      </w:r>
    </w:p>
    <w:p w:rsidR="004C32B4" w:rsidRPr="004C32B4" w:rsidRDefault="004C32B4" w:rsidP="004C32B4">
      <w:pPr>
        <w:pStyle w:val="81"/>
        <w:ind w:firstLine="480"/>
        <w:rPr>
          <w:color w:val="000000"/>
          <w:sz w:val="24"/>
        </w:rPr>
      </w:pPr>
      <w:r w:rsidRPr="004C32B4">
        <w:rPr>
          <w:rFonts w:eastAsia="黑体" w:hint="eastAsia"/>
          <w:color w:val="000000"/>
          <w:sz w:val="24"/>
        </w:rPr>
        <w:t>第十四条</w:t>
      </w:r>
      <w:r w:rsidRPr="004C32B4">
        <w:rPr>
          <w:rFonts w:hint="eastAsia"/>
          <w:color w:val="000000"/>
          <w:sz w:val="24"/>
        </w:rPr>
        <w:t xml:space="preserve">  </w:t>
      </w:r>
      <w:r w:rsidRPr="004C32B4">
        <w:rPr>
          <w:rFonts w:hint="eastAsia"/>
          <w:color w:val="000000"/>
          <w:sz w:val="24"/>
        </w:rPr>
        <w:t>学生对复查决定有异议的</w:t>
      </w:r>
      <w:r w:rsidRPr="004C32B4">
        <w:rPr>
          <w:rFonts w:hint="eastAsia"/>
          <w:color w:val="000000"/>
          <w:sz w:val="24"/>
        </w:rPr>
        <w:t>,</w:t>
      </w:r>
      <w:r w:rsidRPr="004C32B4">
        <w:rPr>
          <w:rFonts w:hint="eastAsia"/>
          <w:color w:val="000000"/>
          <w:sz w:val="24"/>
        </w:rPr>
        <w:t>在接到学校复查决定书之日起</w:t>
      </w:r>
      <w:r w:rsidRPr="004C32B4">
        <w:rPr>
          <w:rFonts w:hint="eastAsia"/>
          <w:color w:val="000000"/>
          <w:sz w:val="24"/>
        </w:rPr>
        <w:t xml:space="preserve"> 15</w:t>
      </w:r>
      <w:r w:rsidRPr="004C32B4">
        <w:rPr>
          <w:rFonts w:hint="eastAsia"/>
          <w:color w:val="000000"/>
          <w:sz w:val="24"/>
        </w:rPr>
        <w:t>日内，可以向学校所在地省级教育行政部门提出书面申诉。在申诉期间，原处分决定不停止执行。</w:t>
      </w:r>
    </w:p>
    <w:p w:rsidR="004C32B4" w:rsidRPr="004C32B4" w:rsidRDefault="004C32B4" w:rsidP="004C32B4">
      <w:pPr>
        <w:pStyle w:val="81"/>
        <w:ind w:firstLine="480"/>
        <w:rPr>
          <w:color w:val="000000"/>
          <w:sz w:val="24"/>
        </w:rPr>
      </w:pPr>
      <w:r w:rsidRPr="004C32B4">
        <w:rPr>
          <w:rFonts w:eastAsia="黑体" w:hint="eastAsia"/>
          <w:color w:val="000000"/>
          <w:sz w:val="24"/>
        </w:rPr>
        <w:t>第十五条</w:t>
      </w:r>
      <w:r w:rsidRPr="004C32B4">
        <w:rPr>
          <w:rFonts w:hint="eastAsia"/>
          <w:color w:val="000000"/>
          <w:sz w:val="24"/>
        </w:rPr>
        <w:t xml:space="preserve">  </w:t>
      </w:r>
      <w:r w:rsidRPr="004C32B4">
        <w:rPr>
          <w:rFonts w:hint="eastAsia"/>
          <w:color w:val="000000"/>
          <w:sz w:val="24"/>
        </w:rPr>
        <w:t>本实施办法由校学生申诉处理委员会负责解释。</w:t>
      </w:r>
    </w:p>
    <w:p w:rsidR="0069101B" w:rsidRPr="004C32B4" w:rsidRDefault="0069101B" w:rsidP="004C32B4">
      <w:pPr>
        <w:rPr>
          <w:sz w:val="24"/>
        </w:rPr>
      </w:pPr>
    </w:p>
    <w:sectPr w:rsidR="0069101B" w:rsidRPr="004C32B4"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9C8" w:rsidRDefault="002D49C8" w:rsidP="004C32B4">
      <w:r>
        <w:separator/>
      </w:r>
    </w:p>
  </w:endnote>
  <w:endnote w:type="continuationSeparator" w:id="0">
    <w:p w:rsidR="002D49C8" w:rsidRDefault="002D49C8" w:rsidP="004C32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9C8" w:rsidRDefault="002D49C8" w:rsidP="004C32B4">
      <w:r>
        <w:separator/>
      </w:r>
    </w:p>
  </w:footnote>
  <w:footnote w:type="continuationSeparator" w:id="0">
    <w:p w:rsidR="002D49C8" w:rsidRDefault="002D49C8" w:rsidP="004C32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2B4"/>
    <w:rsid w:val="002D49C8"/>
    <w:rsid w:val="004C32B4"/>
    <w:rsid w:val="0069101B"/>
    <w:rsid w:val="00B76791"/>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2B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C32B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32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32B4"/>
    <w:rPr>
      <w:sz w:val="18"/>
      <w:szCs w:val="18"/>
    </w:rPr>
  </w:style>
  <w:style w:type="paragraph" w:styleId="a4">
    <w:name w:val="footer"/>
    <w:basedOn w:val="a"/>
    <w:link w:val="Char0"/>
    <w:uiPriority w:val="99"/>
    <w:semiHidden/>
    <w:unhideWhenUsed/>
    <w:rsid w:val="004C32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32B4"/>
    <w:rPr>
      <w:sz w:val="18"/>
      <w:szCs w:val="18"/>
    </w:rPr>
  </w:style>
  <w:style w:type="paragraph" w:customStyle="1" w:styleId="52">
    <w:name w:val="样式52"/>
    <w:basedOn w:val="1"/>
    <w:rsid w:val="004C32B4"/>
    <w:pPr>
      <w:keepNext w:val="0"/>
      <w:keepLines w:val="0"/>
      <w:spacing w:before="0" w:after="0" w:line="240" w:lineRule="auto"/>
      <w:jc w:val="center"/>
    </w:pPr>
    <w:rPr>
      <w:rFonts w:ascii="黑体" w:eastAsia="黑体" w:hAnsi="宋体" w:cs="宋体"/>
      <w:b w:val="0"/>
      <w:bCs w:val="0"/>
      <w:kern w:val="2"/>
      <w:sz w:val="30"/>
      <w:szCs w:val="30"/>
    </w:rPr>
  </w:style>
  <w:style w:type="paragraph" w:customStyle="1" w:styleId="81">
    <w:name w:val="样式81"/>
    <w:basedOn w:val="a"/>
    <w:qFormat/>
    <w:rsid w:val="004C32B4"/>
    <w:pPr>
      <w:spacing w:line="320" w:lineRule="exact"/>
      <w:ind w:firstLineChars="200" w:firstLine="420"/>
    </w:pPr>
    <w:rPr>
      <w:rFonts w:eastAsia="方正书宋简体"/>
      <w:szCs w:val="21"/>
    </w:rPr>
  </w:style>
  <w:style w:type="character" w:customStyle="1" w:styleId="1Char">
    <w:name w:val="标题 1 Char"/>
    <w:basedOn w:val="a0"/>
    <w:link w:val="1"/>
    <w:uiPriority w:val="9"/>
    <w:rsid w:val="004C32B4"/>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2018-09-28T00:57:00Z</dcterms:created>
  <dcterms:modified xsi:type="dcterms:W3CDTF">2018-09-28T00:58:00Z</dcterms:modified>
</cp:coreProperties>
</file>